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EE" w:rsidRPr="002348EE" w:rsidRDefault="002348EE" w:rsidP="002348EE">
      <w:pPr>
        <w:autoSpaceDE w:val="0"/>
        <w:autoSpaceDN w:val="0"/>
        <w:adjustRightInd w:val="0"/>
        <w:jc w:val="center"/>
        <w:rPr>
          <w:rFonts w:asciiTheme="majorBidi" w:hAnsiTheme="majorBidi" w:cstheme="majorBidi"/>
          <w:b/>
          <w:bCs/>
          <w:sz w:val="32"/>
          <w:szCs w:val="32"/>
        </w:rPr>
      </w:pPr>
      <w:r w:rsidRPr="002348EE">
        <w:rPr>
          <w:rFonts w:asciiTheme="majorBidi" w:hAnsiTheme="majorBidi" w:cstheme="majorBidi"/>
          <w:b/>
          <w:bCs/>
          <w:sz w:val="32"/>
          <w:szCs w:val="32"/>
        </w:rPr>
        <w:t>The Impacts of SLR on The Kingdom of Bahrain Coastal Area</w:t>
      </w:r>
    </w:p>
    <w:p w:rsidR="002348EE" w:rsidRDefault="002348EE" w:rsidP="002348EE">
      <w:pPr>
        <w:autoSpaceDE w:val="0"/>
        <w:autoSpaceDN w:val="0"/>
        <w:adjustRightInd w:val="0"/>
        <w:jc w:val="lowKashida"/>
        <w:rPr>
          <w:rFonts w:asciiTheme="majorBidi" w:hAnsiTheme="majorBidi" w:cstheme="majorBidi"/>
          <w:b/>
          <w:bCs/>
          <w:sz w:val="36"/>
          <w:szCs w:val="36"/>
        </w:rPr>
      </w:pPr>
    </w:p>
    <w:p w:rsidR="002348EE" w:rsidRPr="002D3E80" w:rsidRDefault="002348EE" w:rsidP="003E23B0">
      <w:pPr>
        <w:autoSpaceDE w:val="0"/>
        <w:autoSpaceDN w:val="0"/>
        <w:adjustRightInd w:val="0"/>
        <w:jc w:val="lowKashida"/>
        <w:rPr>
          <w:rFonts w:asciiTheme="majorBidi" w:hAnsiTheme="majorBidi" w:cstheme="majorBidi"/>
          <w:sz w:val="22"/>
          <w:szCs w:val="22"/>
        </w:rPr>
      </w:pPr>
      <w:r w:rsidRPr="0056579C">
        <w:rPr>
          <w:rFonts w:asciiTheme="majorBidi" w:hAnsiTheme="majorBidi" w:cstheme="majorBidi"/>
          <w:sz w:val="22"/>
          <w:szCs w:val="22"/>
        </w:rPr>
        <w:t>S</w:t>
      </w:r>
      <w:r w:rsidR="003E23B0">
        <w:rPr>
          <w:rFonts w:asciiTheme="majorBidi" w:hAnsiTheme="majorBidi" w:cstheme="majorBidi"/>
          <w:sz w:val="22"/>
          <w:szCs w:val="22"/>
        </w:rPr>
        <w:t xml:space="preserve">ea </w:t>
      </w:r>
      <w:r w:rsidRPr="0056579C">
        <w:rPr>
          <w:rFonts w:asciiTheme="majorBidi" w:hAnsiTheme="majorBidi" w:cstheme="majorBidi"/>
          <w:sz w:val="22"/>
          <w:szCs w:val="22"/>
        </w:rPr>
        <w:t>L</w:t>
      </w:r>
      <w:r w:rsidR="003E23B0">
        <w:rPr>
          <w:rFonts w:asciiTheme="majorBidi" w:hAnsiTheme="majorBidi" w:cstheme="majorBidi"/>
          <w:sz w:val="22"/>
          <w:szCs w:val="22"/>
        </w:rPr>
        <w:t xml:space="preserve">evel </w:t>
      </w:r>
      <w:r w:rsidRPr="0056579C">
        <w:rPr>
          <w:rFonts w:asciiTheme="majorBidi" w:hAnsiTheme="majorBidi" w:cstheme="majorBidi"/>
          <w:sz w:val="22"/>
          <w:szCs w:val="22"/>
        </w:rPr>
        <w:t>R</w:t>
      </w:r>
      <w:r w:rsidR="003E23B0">
        <w:rPr>
          <w:rFonts w:asciiTheme="majorBidi" w:hAnsiTheme="majorBidi" w:cstheme="majorBidi"/>
          <w:sz w:val="22"/>
          <w:szCs w:val="22"/>
        </w:rPr>
        <w:t>ise</w:t>
      </w:r>
      <w:r w:rsidRPr="0056579C">
        <w:rPr>
          <w:rFonts w:asciiTheme="majorBidi" w:hAnsiTheme="majorBidi" w:cstheme="majorBidi"/>
          <w:sz w:val="22"/>
          <w:szCs w:val="22"/>
        </w:rPr>
        <w:t xml:space="preserve"> (</w:t>
      </w:r>
      <w:r w:rsidR="003E23B0">
        <w:rPr>
          <w:rFonts w:asciiTheme="majorBidi" w:hAnsiTheme="majorBidi" w:cstheme="majorBidi"/>
          <w:sz w:val="22"/>
          <w:szCs w:val="22"/>
        </w:rPr>
        <w:t>SLR</w:t>
      </w:r>
      <w:r w:rsidRPr="0056579C">
        <w:rPr>
          <w:rFonts w:asciiTheme="majorBidi" w:hAnsiTheme="majorBidi" w:cstheme="majorBidi"/>
          <w:sz w:val="22"/>
          <w:szCs w:val="22"/>
        </w:rPr>
        <w:t xml:space="preserve">) and extreme water levels are </w:t>
      </w:r>
      <w:r w:rsidR="003E23B0">
        <w:rPr>
          <w:rFonts w:asciiTheme="majorBidi" w:hAnsiTheme="majorBidi" w:cstheme="majorBidi"/>
          <w:sz w:val="22"/>
          <w:szCs w:val="22"/>
        </w:rPr>
        <w:t xml:space="preserve">among </w:t>
      </w:r>
      <w:r w:rsidRPr="0056579C">
        <w:rPr>
          <w:rFonts w:asciiTheme="majorBidi" w:hAnsiTheme="majorBidi" w:cstheme="majorBidi"/>
          <w:sz w:val="22"/>
          <w:szCs w:val="22"/>
        </w:rPr>
        <w:t>the most important signs of the impacts of climate change, causing major threats to human beings around the world particularly in low lying coastal areas. The potential impacts increase when populations and their related economic activities are highly concentrated along the coastal zones (</w:t>
      </w:r>
      <w:r w:rsidRPr="0056579C">
        <w:rPr>
          <w:rFonts w:ascii="TimesNewRomanPSMT" w:hAnsi="TimesNewRomanPSMT" w:cs="TimesNewRomanPSMT"/>
          <w:sz w:val="22"/>
          <w:szCs w:val="22"/>
        </w:rPr>
        <w:t>McGranahan et al.,</w:t>
      </w:r>
      <w:r w:rsidRPr="0056579C">
        <w:rPr>
          <w:rFonts w:ascii="TimesNewRomanPSMT" w:hAnsi="TimesNewRomanPSMT" w:cs="TimesNewRomanPSMT"/>
          <w:color w:val="3333FF"/>
          <w:sz w:val="22"/>
          <w:szCs w:val="22"/>
        </w:rPr>
        <w:t>2007</w:t>
      </w:r>
      <w:r w:rsidRPr="0056579C">
        <w:rPr>
          <w:rFonts w:ascii="TimesNewRomanPSMT" w:hAnsi="TimesNewRomanPSMT" w:cs="TimesNewRomanPSMT"/>
          <w:sz w:val="22"/>
          <w:szCs w:val="22"/>
        </w:rPr>
        <w:t xml:space="preserve">; </w:t>
      </w:r>
      <w:r w:rsidRPr="0056579C">
        <w:rPr>
          <w:rFonts w:asciiTheme="majorBidi" w:hAnsiTheme="majorBidi" w:cstheme="majorBidi"/>
          <w:sz w:val="22"/>
          <w:szCs w:val="22"/>
        </w:rPr>
        <w:t xml:space="preserve"> </w:t>
      </w:r>
      <w:r w:rsidRPr="0056579C">
        <w:rPr>
          <w:rFonts w:ascii="TimesNewRomanPSMT" w:hAnsi="TimesNewRomanPSMT" w:cs="TimesNewRomanPSMT"/>
          <w:sz w:val="22"/>
          <w:szCs w:val="22"/>
        </w:rPr>
        <w:t xml:space="preserve">Nicholls et al., </w:t>
      </w:r>
      <w:r w:rsidRPr="0056579C">
        <w:rPr>
          <w:rFonts w:ascii="TimesNewRomanPSMT" w:hAnsi="TimesNewRomanPSMT" w:cs="TimesNewRomanPSMT"/>
          <w:color w:val="3333FF"/>
          <w:sz w:val="22"/>
          <w:szCs w:val="22"/>
        </w:rPr>
        <w:t>2008</w:t>
      </w:r>
      <w:r w:rsidRPr="0056579C">
        <w:rPr>
          <w:rFonts w:ascii="TimesNewRomanPSMT" w:hAnsi="TimesNewRomanPSMT" w:cs="TimesNewRomanPSMT"/>
          <w:sz w:val="22"/>
          <w:szCs w:val="22"/>
        </w:rPr>
        <w:t>).</w:t>
      </w:r>
    </w:p>
    <w:p w:rsidR="002348EE" w:rsidRPr="002D3E80" w:rsidRDefault="002348EE" w:rsidP="002348EE">
      <w:pPr>
        <w:autoSpaceDE w:val="0"/>
        <w:autoSpaceDN w:val="0"/>
        <w:adjustRightInd w:val="0"/>
        <w:jc w:val="lowKashida"/>
        <w:rPr>
          <w:rFonts w:asciiTheme="majorBidi" w:hAnsiTheme="majorBidi" w:cstheme="majorBidi"/>
          <w:sz w:val="22"/>
          <w:szCs w:val="22"/>
        </w:rPr>
      </w:pPr>
    </w:p>
    <w:p w:rsidR="002348EE" w:rsidRPr="002D3E80" w:rsidRDefault="002348EE" w:rsidP="00AA0925">
      <w:pPr>
        <w:autoSpaceDE w:val="0"/>
        <w:autoSpaceDN w:val="0"/>
        <w:adjustRightInd w:val="0"/>
        <w:jc w:val="lowKashida"/>
        <w:rPr>
          <w:rFonts w:asciiTheme="majorBidi" w:hAnsiTheme="majorBidi" w:cstheme="majorBidi"/>
          <w:sz w:val="22"/>
          <w:szCs w:val="22"/>
        </w:rPr>
      </w:pPr>
      <w:r w:rsidRPr="0056579C">
        <w:rPr>
          <w:rFonts w:asciiTheme="majorBidi" w:hAnsiTheme="majorBidi" w:cstheme="majorBidi"/>
          <w:sz w:val="22"/>
          <w:szCs w:val="22"/>
        </w:rPr>
        <w:t>The Kingdom of Bahrain</w:t>
      </w:r>
      <w:r w:rsidR="003E23B0">
        <w:rPr>
          <w:rFonts w:asciiTheme="majorBidi" w:hAnsiTheme="majorBidi" w:cstheme="majorBidi"/>
          <w:sz w:val="22"/>
          <w:szCs w:val="22"/>
        </w:rPr>
        <w:t xml:space="preserve"> (fig</w:t>
      </w:r>
      <w:r w:rsidR="00C52F26">
        <w:rPr>
          <w:rFonts w:asciiTheme="majorBidi" w:hAnsiTheme="majorBidi" w:cstheme="majorBidi"/>
          <w:sz w:val="22"/>
          <w:szCs w:val="22"/>
        </w:rPr>
        <w:t>.</w:t>
      </w:r>
      <w:r w:rsidR="003E23B0">
        <w:rPr>
          <w:rFonts w:asciiTheme="majorBidi" w:hAnsiTheme="majorBidi" w:cstheme="majorBidi"/>
          <w:sz w:val="22"/>
          <w:szCs w:val="22"/>
        </w:rPr>
        <w:t xml:space="preserve"> 1)</w:t>
      </w:r>
      <w:r w:rsidRPr="0056579C">
        <w:rPr>
          <w:rFonts w:asciiTheme="majorBidi" w:hAnsiTheme="majorBidi" w:cstheme="majorBidi"/>
          <w:sz w:val="22"/>
          <w:szCs w:val="22"/>
        </w:rPr>
        <w:t xml:space="preserve"> as a </w:t>
      </w:r>
      <w:r w:rsidR="003E23B0">
        <w:rPr>
          <w:rFonts w:asciiTheme="majorBidi" w:hAnsiTheme="majorBidi" w:cstheme="majorBidi"/>
          <w:sz w:val="22"/>
          <w:szCs w:val="22"/>
        </w:rPr>
        <w:t>S</w:t>
      </w:r>
      <w:r w:rsidRPr="0056579C">
        <w:rPr>
          <w:rFonts w:asciiTheme="majorBidi" w:hAnsiTheme="majorBidi" w:cstheme="majorBidi"/>
          <w:sz w:val="22"/>
          <w:szCs w:val="22"/>
        </w:rPr>
        <w:t xml:space="preserve">mall </w:t>
      </w:r>
      <w:r w:rsidR="003E23B0">
        <w:rPr>
          <w:rFonts w:asciiTheme="majorBidi" w:hAnsiTheme="majorBidi" w:cstheme="majorBidi"/>
          <w:sz w:val="22"/>
          <w:szCs w:val="22"/>
        </w:rPr>
        <w:t>I</w:t>
      </w:r>
      <w:r w:rsidRPr="0056579C">
        <w:rPr>
          <w:rFonts w:asciiTheme="majorBidi" w:hAnsiTheme="majorBidi" w:cstheme="majorBidi"/>
          <w:sz w:val="22"/>
          <w:szCs w:val="22"/>
        </w:rPr>
        <w:t xml:space="preserve">sland </w:t>
      </w:r>
      <w:r w:rsidR="003E23B0">
        <w:rPr>
          <w:rFonts w:asciiTheme="majorBidi" w:hAnsiTheme="majorBidi" w:cstheme="majorBidi"/>
          <w:sz w:val="22"/>
          <w:szCs w:val="22"/>
        </w:rPr>
        <w:t>D</w:t>
      </w:r>
      <w:r w:rsidRPr="0056579C">
        <w:rPr>
          <w:rFonts w:asciiTheme="majorBidi" w:hAnsiTheme="majorBidi" w:cstheme="majorBidi"/>
          <w:sz w:val="22"/>
          <w:szCs w:val="22"/>
        </w:rPr>
        <w:t xml:space="preserve">eveloping </w:t>
      </w:r>
      <w:r w:rsidR="003E23B0">
        <w:rPr>
          <w:rFonts w:asciiTheme="majorBidi" w:hAnsiTheme="majorBidi" w:cstheme="majorBidi"/>
          <w:sz w:val="22"/>
          <w:szCs w:val="22"/>
        </w:rPr>
        <w:t>S</w:t>
      </w:r>
      <w:r w:rsidRPr="0056579C">
        <w:rPr>
          <w:rFonts w:asciiTheme="majorBidi" w:hAnsiTheme="majorBidi" w:cstheme="majorBidi"/>
          <w:sz w:val="22"/>
          <w:szCs w:val="22"/>
        </w:rPr>
        <w:t>tate</w:t>
      </w:r>
      <w:r w:rsidR="003E23B0">
        <w:rPr>
          <w:rFonts w:asciiTheme="majorBidi" w:hAnsiTheme="majorBidi" w:cstheme="majorBidi"/>
          <w:sz w:val="22"/>
          <w:szCs w:val="22"/>
        </w:rPr>
        <w:t xml:space="preserve"> (</w:t>
      </w:r>
      <w:r w:rsidRPr="0056579C">
        <w:rPr>
          <w:rFonts w:asciiTheme="majorBidi" w:hAnsiTheme="majorBidi" w:cstheme="majorBidi"/>
          <w:sz w:val="22"/>
          <w:szCs w:val="22"/>
        </w:rPr>
        <w:t>SIDS</w:t>
      </w:r>
      <w:r w:rsidR="003E23B0">
        <w:rPr>
          <w:rFonts w:asciiTheme="majorBidi" w:hAnsiTheme="majorBidi" w:cstheme="majorBidi"/>
          <w:sz w:val="22"/>
          <w:szCs w:val="22"/>
        </w:rPr>
        <w:t>)</w:t>
      </w:r>
      <w:r w:rsidRPr="0056579C">
        <w:rPr>
          <w:rFonts w:asciiTheme="majorBidi" w:hAnsiTheme="majorBidi" w:cstheme="majorBidi"/>
          <w:sz w:val="22"/>
          <w:szCs w:val="22"/>
        </w:rPr>
        <w:t xml:space="preserve"> has a very limited capacity to adapt to climate change - induced SLR due to the inability to accommodate significant landward migration of coastal habitats (1NCR, </w:t>
      </w:r>
      <w:r w:rsidRPr="0056579C">
        <w:rPr>
          <w:rFonts w:asciiTheme="majorBidi" w:hAnsiTheme="majorBidi" w:cstheme="majorBidi"/>
          <w:color w:val="3333FF"/>
          <w:sz w:val="22"/>
          <w:szCs w:val="22"/>
        </w:rPr>
        <w:t>2005</w:t>
      </w:r>
      <w:r w:rsidRPr="0056579C">
        <w:rPr>
          <w:rFonts w:asciiTheme="majorBidi" w:hAnsiTheme="majorBidi" w:cstheme="majorBidi"/>
          <w:sz w:val="22"/>
          <w:szCs w:val="22"/>
        </w:rPr>
        <w:t xml:space="preserve">; 2NCR-Bahrain, </w:t>
      </w:r>
      <w:r w:rsidRPr="0056579C">
        <w:rPr>
          <w:rFonts w:asciiTheme="majorBidi" w:hAnsiTheme="majorBidi" w:cstheme="majorBidi"/>
          <w:color w:val="3333FF"/>
          <w:sz w:val="22"/>
          <w:szCs w:val="22"/>
        </w:rPr>
        <w:t>2012;</w:t>
      </w:r>
      <w:r w:rsidRPr="0056579C">
        <w:rPr>
          <w:rFonts w:asciiTheme="majorBidi" w:hAnsiTheme="majorBidi" w:cstheme="majorBidi"/>
          <w:b/>
          <w:bCs/>
          <w:sz w:val="22"/>
          <w:szCs w:val="22"/>
        </w:rPr>
        <w:t xml:space="preserve"> </w:t>
      </w:r>
      <w:r w:rsidRPr="0056579C">
        <w:rPr>
          <w:rFonts w:asciiTheme="majorBidi" w:hAnsiTheme="majorBidi" w:cstheme="majorBidi"/>
          <w:sz w:val="22"/>
          <w:szCs w:val="22"/>
        </w:rPr>
        <w:t xml:space="preserve">UNISDR, </w:t>
      </w:r>
      <w:r w:rsidRPr="0056579C">
        <w:rPr>
          <w:rFonts w:asciiTheme="majorBidi" w:hAnsiTheme="majorBidi" w:cstheme="majorBidi"/>
          <w:color w:val="3333FF"/>
          <w:sz w:val="22"/>
          <w:szCs w:val="22"/>
        </w:rPr>
        <w:t>2009a</w:t>
      </w:r>
      <w:r w:rsidRPr="0056579C">
        <w:rPr>
          <w:rFonts w:asciiTheme="majorBidi" w:hAnsiTheme="majorBidi" w:cstheme="majorBidi"/>
          <w:sz w:val="22"/>
          <w:szCs w:val="22"/>
        </w:rPr>
        <w:t xml:space="preserve">). </w:t>
      </w:r>
      <w:r w:rsidR="00AA0925">
        <w:rPr>
          <w:rFonts w:asciiTheme="majorBidi" w:hAnsiTheme="majorBidi" w:cstheme="majorBidi"/>
          <w:sz w:val="22"/>
          <w:szCs w:val="22"/>
        </w:rPr>
        <w:t xml:space="preserve">The country has </w:t>
      </w:r>
      <w:r w:rsidRPr="0056579C">
        <w:rPr>
          <w:rFonts w:asciiTheme="majorBidi" w:hAnsiTheme="majorBidi" w:cstheme="majorBidi"/>
          <w:sz w:val="22"/>
          <w:szCs w:val="22"/>
        </w:rPr>
        <w:t xml:space="preserve"> small land mass, which not exceed 750 Sq Kilometer, high population densities (1755</w:t>
      </w:r>
      <w:r w:rsidR="00AA0925">
        <w:rPr>
          <w:rFonts w:asciiTheme="majorBidi" w:hAnsiTheme="majorBidi" w:cstheme="majorBidi"/>
          <w:sz w:val="22"/>
          <w:szCs w:val="22"/>
        </w:rPr>
        <w:t>/km</w:t>
      </w:r>
      <w:r w:rsidR="00AA0925" w:rsidRPr="00AA0925">
        <w:rPr>
          <w:rFonts w:asciiTheme="majorBidi" w:hAnsiTheme="majorBidi" w:cstheme="majorBidi"/>
          <w:sz w:val="22"/>
          <w:szCs w:val="22"/>
          <w:vertAlign w:val="superscript"/>
        </w:rPr>
        <w:t>2</w:t>
      </w:r>
      <w:r w:rsidRPr="0056579C">
        <w:rPr>
          <w:rFonts w:asciiTheme="majorBidi" w:hAnsiTheme="majorBidi" w:cstheme="majorBidi"/>
          <w:sz w:val="22"/>
          <w:szCs w:val="22"/>
        </w:rPr>
        <w:t xml:space="preserve">) and </w:t>
      </w:r>
      <w:r w:rsidR="00AA0925">
        <w:rPr>
          <w:rFonts w:asciiTheme="majorBidi" w:hAnsiTheme="majorBidi" w:cstheme="majorBidi"/>
          <w:sz w:val="22"/>
          <w:szCs w:val="22"/>
        </w:rPr>
        <w:t xml:space="preserve">fast </w:t>
      </w:r>
      <w:r w:rsidRPr="0056579C">
        <w:rPr>
          <w:rFonts w:asciiTheme="majorBidi" w:hAnsiTheme="majorBidi" w:cstheme="majorBidi"/>
          <w:sz w:val="22"/>
          <w:szCs w:val="22"/>
        </w:rPr>
        <w:t xml:space="preserve">population growth rates (CITO, </w:t>
      </w:r>
      <w:r w:rsidRPr="0056579C">
        <w:rPr>
          <w:rFonts w:asciiTheme="majorBidi" w:hAnsiTheme="majorBidi" w:cstheme="majorBidi"/>
          <w:color w:val="3333FF"/>
          <w:sz w:val="22"/>
          <w:szCs w:val="22"/>
        </w:rPr>
        <w:t>2014</w:t>
      </w:r>
      <w:r w:rsidRPr="0056579C">
        <w:rPr>
          <w:rFonts w:asciiTheme="majorBidi" w:hAnsiTheme="majorBidi" w:cstheme="majorBidi"/>
          <w:sz w:val="22"/>
          <w:szCs w:val="22"/>
        </w:rPr>
        <w:t xml:space="preserve">). Most of the coastal areas of the islands do not exceed 5m above the current mean sea level (2NCR-Bahrain, </w:t>
      </w:r>
      <w:r w:rsidRPr="0056579C">
        <w:rPr>
          <w:rFonts w:asciiTheme="majorBidi" w:hAnsiTheme="majorBidi" w:cstheme="majorBidi"/>
          <w:color w:val="3333FF"/>
          <w:sz w:val="22"/>
          <w:szCs w:val="22"/>
        </w:rPr>
        <w:t>2012</w:t>
      </w:r>
      <w:r w:rsidRPr="0056579C">
        <w:rPr>
          <w:rFonts w:asciiTheme="majorBidi" w:hAnsiTheme="majorBidi" w:cstheme="majorBidi"/>
          <w:sz w:val="22"/>
          <w:szCs w:val="22"/>
        </w:rPr>
        <w:t xml:space="preserve">, Aljenaid, </w:t>
      </w:r>
      <w:r w:rsidRPr="0056579C">
        <w:rPr>
          <w:rFonts w:asciiTheme="majorBidi" w:hAnsiTheme="majorBidi" w:cstheme="majorBidi"/>
          <w:color w:val="3333FF"/>
          <w:sz w:val="22"/>
          <w:szCs w:val="22"/>
        </w:rPr>
        <w:t>2012</w:t>
      </w:r>
      <w:r w:rsidRPr="0056579C">
        <w:rPr>
          <w:rFonts w:asciiTheme="majorBidi" w:hAnsiTheme="majorBidi" w:cstheme="majorBidi"/>
          <w:sz w:val="22"/>
          <w:szCs w:val="22"/>
        </w:rPr>
        <w:t xml:space="preserve">) and most of the intensive development is located on the narrow coastal plains. It is therefore physically and economically difficult to accommodate retreating landward-migrating coastal habitats, or to establish zoning setbacks from coastal areas for new development. Coastal and marine areas are important natural resources subject to pollution, over-exploitation (2NCR-Bahrain, </w:t>
      </w:r>
      <w:r w:rsidRPr="0056579C">
        <w:rPr>
          <w:rFonts w:asciiTheme="majorBidi" w:hAnsiTheme="majorBidi" w:cstheme="majorBidi"/>
          <w:color w:val="3333FF"/>
          <w:sz w:val="22"/>
          <w:szCs w:val="22"/>
        </w:rPr>
        <w:t>2012</w:t>
      </w:r>
      <w:r w:rsidRPr="0056579C">
        <w:rPr>
          <w:rFonts w:asciiTheme="majorBidi" w:hAnsiTheme="majorBidi" w:cstheme="majorBidi"/>
          <w:sz w:val="22"/>
          <w:szCs w:val="22"/>
        </w:rPr>
        <w:t xml:space="preserve">) coastal development and extensive dredging and land reclamation (150 km2/year) (CITO, </w:t>
      </w:r>
      <w:r w:rsidRPr="0056579C">
        <w:rPr>
          <w:rFonts w:asciiTheme="majorBidi" w:hAnsiTheme="majorBidi" w:cstheme="majorBidi"/>
          <w:color w:val="3333FF"/>
          <w:sz w:val="22"/>
          <w:szCs w:val="22"/>
        </w:rPr>
        <w:t>2014</w:t>
      </w:r>
      <w:r w:rsidRPr="0056579C">
        <w:rPr>
          <w:rFonts w:asciiTheme="majorBidi" w:hAnsiTheme="majorBidi" w:cstheme="majorBidi"/>
          <w:sz w:val="22"/>
          <w:szCs w:val="22"/>
        </w:rPr>
        <w:t>).</w:t>
      </w:r>
    </w:p>
    <w:p w:rsidR="002348EE" w:rsidRPr="002D3E80" w:rsidRDefault="002348EE" w:rsidP="002348EE">
      <w:pPr>
        <w:autoSpaceDE w:val="0"/>
        <w:autoSpaceDN w:val="0"/>
        <w:adjustRightInd w:val="0"/>
        <w:spacing w:line="360" w:lineRule="auto"/>
        <w:jc w:val="lowKashida"/>
        <w:rPr>
          <w:rFonts w:asciiTheme="majorBidi" w:hAnsiTheme="majorBidi" w:cstheme="majorBidi"/>
          <w:sz w:val="22"/>
          <w:szCs w:val="22"/>
        </w:rPr>
      </w:pPr>
    </w:p>
    <w:p w:rsidR="002348EE" w:rsidRDefault="002348EE" w:rsidP="00AA0925">
      <w:pPr>
        <w:autoSpaceDE w:val="0"/>
        <w:autoSpaceDN w:val="0"/>
        <w:adjustRightInd w:val="0"/>
        <w:jc w:val="lowKashida"/>
        <w:rPr>
          <w:rFonts w:asciiTheme="majorBidi" w:hAnsiTheme="majorBidi" w:cstheme="majorBidi"/>
          <w:sz w:val="22"/>
          <w:szCs w:val="22"/>
        </w:rPr>
      </w:pPr>
      <w:r w:rsidRPr="0056579C">
        <w:rPr>
          <w:rFonts w:asciiTheme="majorBidi" w:hAnsiTheme="majorBidi" w:cstheme="majorBidi"/>
          <w:sz w:val="22"/>
          <w:szCs w:val="22"/>
        </w:rPr>
        <w:t>The IPCC 4AR (</w:t>
      </w:r>
      <w:r w:rsidRPr="0056579C">
        <w:rPr>
          <w:rFonts w:ascii="TimesNewRomanPSMT" w:hAnsi="TimesNewRomanPSMT" w:cs="TimesNewRomanPSMT"/>
          <w:sz w:val="22"/>
          <w:szCs w:val="22"/>
        </w:rPr>
        <w:t>Solomon</w:t>
      </w:r>
      <w:r w:rsidRPr="0056579C">
        <w:rPr>
          <w:rFonts w:asciiTheme="majorBidi" w:hAnsiTheme="majorBidi" w:cstheme="majorBidi"/>
          <w:sz w:val="22"/>
          <w:szCs w:val="22"/>
        </w:rPr>
        <w:t xml:space="preserve">, </w:t>
      </w:r>
      <w:r w:rsidRPr="0056579C">
        <w:rPr>
          <w:rFonts w:asciiTheme="majorBidi" w:hAnsiTheme="majorBidi" w:cstheme="majorBidi"/>
          <w:color w:val="3333FF"/>
          <w:sz w:val="22"/>
          <w:szCs w:val="22"/>
        </w:rPr>
        <w:t>2007</w:t>
      </w:r>
      <w:r w:rsidRPr="0056579C">
        <w:rPr>
          <w:rFonts w:asciiTheme="majorBidi" w:hAnsiTheme="majorBidi" w:cstheme="majorBidi"/>
          <w:sz w:val="22"/>
          <w:szCs w:val="22"/>
        </w:rPr>
        <w:t>) indicated that the global mean sea level was rising during the 20th Century at an average rate of 1.7 ± 0.5 mm</w:t>
      </w:r>
      <w:r w:rsidR="00D92B98">
        <w:rPr>
          <w:rFonts w:asciiTheme="majorBidi" w:hAnsiTheme="majorBidi" w:cstheme="majorBidi"/>
          <w:sz w:val="22"/>
          <w:szCs w:val="22"/>
        </w:rPr>
        <w:t>/</w:t>
      </w:r>
      <w:r w:rsidRPr="0056579C">
        <w:rPr>
          <w:rFonts w:asciiTheme="majorBidi" w:hAnsiTheme="majorBidi" w:cstheme="majorBidi"/>
          <w:sz w:val="22"/>
          <w:szCs w:val="22"/>
        </w:rPr>
        <w:t xml:space="preserve">·yr. The rate of sea level rise has been accelerating in recent decades. Global climate models have predicted a global SLR of between 0.18m and 0.59 m. </w:t>
      </w:r>
      <w:r w:rsidR="00D92B98">
        <w:rPr>
          <w:rFonts w:asciiTheme="majorBidi" w:hAnsiTheme="majorBidi" w:cstheme="majorBidi"/>
          <w:sz w:val="22"/>
          <w:szCs w:val="22"/>
        </w:rPr>
        <w:t xml:space="preserve">Recent studies </w:t>
      </w:r>
      <w:r w:rsidRPr="0056579C">
        <w:rPr>
          <w:rFonts w:asciiTheme="majorBidi" w:hAnsiTheme="majorBidi" w:cstheme="majorBidi"/>
          <w:sz w:val="22"/>
          <w:szCs w:val="22"/>
        </w:rPr>
        <w:t xml:space="preserve">suggest that SLR may range from 0.18 m to 0.79 m by 2090-2099 relative to 1980-1999, including an allowance of 0.2 m for uncertainties associated with the ice sheet flow. </w:t>
      </w:r>
    </w:p>
    <w:p w:rsidR="00C52F26" w:rsidRPr="002D3E80" w:rsidRDefault="00C52F26" w:rsidP="00AA0925">
      <w:pPr>
        <w:autoSpaceDE w:val="0"/>
        <w:autoSpaceDN w:val="0"/>
        <w:adjustRightInd w:val="0"/>
        <w:jc w:val="lowKashida"/>
        <w:rPr>
          <w:rFonts w:asciiTheme="majorBidi" w:hAnsiTheme="majorBidi" w:cstheme="majorBidi"/>
          <w:sz w:val="22"/>
          <w:szCs w:val="22"/>
        </w:rPr>
      </w:pPr>
    </w:p>
    <w:p w:rsidR="002348EE" w:rsidRPr="002D3E80" w:rsidRDefault="002348EE" w:rsidP="00221F8E">
      <w:pPr>
        <w:autoSpaceDE w:val="0"/>
        <w:autoSpaceDN w:val="0"/>
        <w:adjustRightInd w:val="0"/>
        <w:jc w:val="lowKashida"/>
        <w:rPr>
          <w:rFonts w:asciiTheme="majorBidi" w:hAnsiTheme="majorBidi" w:cstheme="majorBidi"/>
          <w:sz w:val="22"/>
          <w:szCs w:val="22"/>
        </w:rPr>
      </w:pPr>
      <w:r w:rsidRPr="0056579C">
        <w:rPr>
          <w:rFonts w:asciiTheme="majorBidi" w:hAnsiTheme="majorBidi" w:cstheme="majorBidi"/>
          <w:sz w:val="22"/>
          <w:szCs w:val="22"/>
        </w:rPr>
        <w:t>Bahrain</w:t>
      </w:r>
      <w:r w:rsidRPr="0056579C">
        <w:rPr>
          <w:rFonts w:asciiTheme="majorBidi" w:hAnsiTheme="majorBidi" w:cstheme="majorBidi" w:hint="cs"/>
          <w:sz w:val="22"/>
          <w:szCs w:val="22"/>
          <w:rtl/>
        </w:rPr>
        <w:t xml:space="preserve"> </w:t>
      </w:r>
      <w:r w:rsidRPr="0056579C">
        <w:rPr>
          <w:rFonts w:asciiTheme="majorBidi" w:hAnsiTheme="majorBidi" w:cstheme="majorBidi"/>
          <w:sz w:val="22"/>
          <w:szCs w:val="22"/>
        </w:rPr>
        <w:t>Islands could be affected by SLR under all scenarios.</w:t>
      </w:r>
      <w:r w:rsidRPr="0056579C">
        <w:rPr>
          <w:rFonts w:asciiTheme="majorBidi" w:hAnsiTheme="majorBidi" w:cstheme="majorBidi" w:hint="cs"/>
          <w:sz w:val="22"/>
          <w:szCs w:val="22"/>
          <w:rtl/>
        </w:rPr>
        <w:t xml:space="preserve"> </w:t>
      </w:r>
      <w:r w:rsidRPr="0056579C">
        <w:rPr>
          <w:rFonts w:asciiTheme="majorBidi" w:hAnsiTheme="majorBidi" w:cstheme="majorBidi"/>
          <w:sz w:val="22"/>
          <w:szCs w:val="22"/>
        </w:rPr>
        <w:t>It is expected that 10% (74 km2) of coastal</w:t>
      </w:r>
      <w:r w:rsidR="006602F0">
        <w:rPr>
          <w:rFonts w:asciiTheme="majorBidi" w:hAnsiTheme="majorBidi" w:cstheme="majorBidi"/>
          <w:sz w:val="22"/>
          <w:szCs w:val="22"/>
        </w:rPr>
        <w:t xml:space="preserve"> areas </w:t>
      </w:r>
      <w:r w:rsidRPr="0056579C">
        <w:rPr>
          <w:rFonts w:asciiTheme="majorBidi" w:hAnsiTheme="majorBidi" w:cstheme="majorBidi"/>
          <w:sz w:val="22"/>
          <w:szCs w:val="22"/>
        </w:rPr>
        <w:t xml:space="preserve"> could be inundated by sea water if SLR between 0.3 -0.50 m</w:t>
      </w:r>
      <w:r w:rsidR="006602F0">
        <w:rPr>
          <w:rFonts w:asciiTheme="majorBidi" w:hAnsiTheme="majorBidi" w:cstheme="majorBidi"/>
          <w:sz w:val="22"/>
          <w:szCs w:val="22"/>
        </w:rPr>
        <w:t xml:space="preserve"> (fig. 2)</w:t>
      </w:r>
      <w:r w:rsidRPr="0056579C">
        <w:rPr>
          <w:rFonts w:asciiTheme="majorBidi" w:hAnsiTheme="majorBidi" w:cstheme="majorBidi"/>
          <w:sz w:val="22"/>
          <w:szCs w:val="22"/>
        </w:rPr>
        <w:t xml:space="preserve">, </w:t>
      </w:r>
      <w:r w:rsidR="006602F0">
        <w:rPr>
          <w:rFonts w:asciiTheme="majorBidi" w:hAnsiTheme="majorBidi" w:cstheme="majorBidi"/>
          <w:sz w:val="22"/>
          <w:szCs w:val="22"/>
        </w:rPr>
        <w:t>in a scenario of slow melting ice to 2050.</w:t>
      </w:r>
      <w:r w:rsidRPr="0056579C">
        <w:rPr>
          <w:rFonts w:asciiTheme="majorBidi" w:hAnsiTheme="majorBidi" w:cstheme="majorBidi"/>
          <w:sz w:val="22"/>
          <w:szCs w:val="22"/>
        </w:rPr>
        <w:t xml:space="preserve"> </w:t>
      </w:r>
      <w:r w:rsidR="00221F8E">
        <w:rPr>
          <w:rFonts w:asciiTheme="majorBidi" w:hAnsiTheme="majorBidi" w:cstheme="majorBidi"/>
          <w:sz w:val="22"/>
          <w:szCs w:val="22"/>
        </w:rPr>
        <w:t xml:space="preserve">While It could </w:t>
      </w:r>
      <w:r w:rsidRPr="0056579C">
        <w:rPr>
          <w:rFonts w:asciiTheme="majorBidi" w:hAnsiTheme="majorBidi" w:cstheme="majorBidi"/>
          <w:sz w:val="22"/>
          <w:szCs w:val="22"/>
        </w:rPr>
        <w:t>reach more than 19% of the area</w:t>
      </w:r>
      <w:r w:rsidR="00C52F26">
        <w:rPr>
          <w:rFonts w:asciiTheme="majorBidi" w:hAnsiTheme="majorBidi" w:cstheme="majorBidi"/>
          <w:sz w:val="22"/>
          <w:szCs w:val="22"/>
        </w:rPr>
        <w:t>,</w:t>
      </w:r>
      <w:r w:rsidRPr="0056579C">
        <w:rPr>
          <w:rFonts w:asciiTheme="majorBidi" w:hAnsiTheme="majorBidi" w:cstheme="majorBidi"/>
          <w:sz w:val="22"/>
          <w:szCs w:val="22"/>
        </w:rPr>
        <w:t xml:space="preserve"> which is equivalent to 145 km2</w:t>
      </w:r>
      <w:r w:rsidR="00221F8E">
        <w:rPr>
          <w:rFonts w:asciiTheme="majorBidi" w:hAnsiTheme="majorBidi" w:cstheme="majorBidi"/>
          <w:sz w:val="22"/>
          <w:szCs w:val="22"/>
        </w:rPr>
        <w:t xml:space="preserve">, in a scenario of rapid melting ice </w:t>
      </w:r>
      <w:r w:rsidRPr="0056579C">
        <w:rPr>
          <w:rFonts w:asciiTheme="majorBidi" w:hAnsiTheme="majorBidi" w:cstheme="majorBidi"/>
          <w:sz w:val="22"/>
          <w:szCs w:val="22"/>
        </w:rPr>
        <w:t xml:space="preserve"> for the same period</w:t>
      </w:r>
      <w:r w:rsidR="00221F8E">
        <w:rPr>
          <w:rFonts w:asciiTheme="majorBidi" w:hAnsiTheme="majorBidi" w:cstheme="majorBidi"/>
          <w:sz w:val="22"/>
          <w:szCs w:val="22"/>
        </w:rPr>
        <w:t xml:space="preserve"> (fig 3)</w:t>
      </w:r>
      <w:r w:rsidRPr="0056579C">
        <w:rPr>
          <w:rFonts w:asciiTheme="majorBidi" w:hAnsiTheme="majorBidi" w:cstheme="majorBidi"/>
          <w:sz w:val="22"/>
          <w:szCs w:val="22"/>
        </w:rPr>
        <w:t xml:space="preserve">. As for 2100, it is expected </w:t>
      </w:r>
      <w:r w:rsidR="00221F8E">
        <w:rPr>
          <w:rFonts w:asciiTheme="majorBidi" w:hAnsiTheme="majorBidi" w:cstheme="majorBidi"/>
          <w:sz w:val="22"/>
          <w:szCs w:val="22"/>
        </w:rPr>
        <w:t>the</w:t>
      </w:r>
      <w:r w:rsidR="00221F8E" w:rsidRPr="0056579C">
        <w:rPr>
          <w:rFonts w:asciiTheme="majorBidi" w:hAnsiTheme="majorBidi" w:cstheme="majorBidi"/>
          <w:sz w:val="22"/>
          <w:szCs w:val="22"/>
        </w:rPr>
        <w:t xml:space="preserve"> inundated </w:t>
      </w:r>
      <w:r w:rsidR="00221F8E">
        <w:rPr>
          <w:rFonts w:asciiTheme="majorBidi" w:hAnsiTheme="majorBidi" w:cstheme="majorBidi"/>
          <w:sz w:val="22"/>
          <w:szCs w:val="22"/>
        </w:rPr>
        <w:t xml:space="preserve">areas will </w:t>
      </w:r>
      <w:r w:rsidRPr="0056579C">
        <w:rPr>
          <w:rFonts w:asciiTheme="majorBidi" w:hAnsiTheme="majorBidi" w:cstheme="majorBidi"/>
          <w:sz w:val="22"/>
          <w:szCs w:val="22"/>
        </w:rPr>
        <w:t>increase under all expected scenarios</w:t>
      </w:r>
      <w:r w:rsidR="00221F8E">
        <w:rPr>
          <w:rFonts w:asciiTheme="majorBidi" w:hAnsiTheme="majorBidi" w:cstheme="majorBidi"/>
          <w:sz w:val="22"/>
          <w:szCs w:val="22"/>
        </w:rPr>
        <w:t xml:space="preserve">. It will be </w:t>
      </w:r>
      <w:r w:rsidRPr="0056579C">
        <w:rPr>
          <w:rFonts w:asciiTheme="majorBidi" w:hAnsiTheme="majorBidi" w:cstheme="majorBidi"/>
          <w:sz w:val="22"/>
          <w:szCs w:val="22"/>
        </w:rPr>
        <w:t>equivalent to 19% (145 km2) in case of non-accelerated melting of the ice, doubled to 253 km2 (33%) at a rate of melting of slow ice  increasing to 51% (383 km2) at the accelerated melting of ice.</w:t>
      </w:r>
    </w:p>
    <w:p w:rsidR="002348EE" w:rsidRDefault="002348EE" w:rsidP="002348EE">
      <w:pPr>
        <w:autoSpaceDE w:val="0"/>
        <w:autoSpaceDN w:val="0"/>
        <w:adjustRightInd w:val="0"/>
        <w:spacing w:line="360" w:lineRule="auto"/>
        <w:jc w:val="lowKashida"/>
        <w:rPr>
          <w:rFonts w:asciiTheme="majorBidi" w:hAnsiTheme="majorBidi" w:cstheme="majorBidi"/>
          <w:sz w:val="22"/>
          <w:szCs w:val="22"/>
        </w:rPr>
      </w:pPr>
    </w:p>
    <w:p w:rsidR="00221F8E" w:rsidRPr="00C52F26" w:rsidRDefault="00221F8E" w:rsidP="001F3DF2">
      <w:pPr>
        <w:rPr>
          <w:rFonts w:asciiTheme="majorBidi" w:hAnsiTheme="majorBidi" w:cstheme="majorBidi"/>
          <w:sz w:val="22"/>
          <w:szCs w:val="22"/>
        </w:rPr>
      </w:pPr>
      <w:r w:rsidRPr="00C52F26">
        <w:rPr>
          <w:rFonts w:asciiTheme="majorBidi" w:hAnsiTheme="majorBidi" w:cstheme="majorBidi"/>
          <w:sz w:val="22"/>
          <w:szCs w:val="22"/>
        </w:rPr>
        <w:t>To protect the building facilities and new development along the coastline  from sea level rise, Bahrain adopted a regulation for sea fill (reclamation) levels varying  from 1.75 to 4.75 m</w:t>
      </w:r>
      <w:r w:rsidR="00C52F26">
        <w:rPr>
          <w:rFonts w:asciiTheme="majorBidi" w:hAnsiTheme="majorBidi" w:cstheme="majorBidi"/>
          <w:sz w:val="22"/>
          <w:szCs w:val="22"/>
        </w:rPr>
        <w:t>,</w:t>
      </w:r>
      <w:r w:rsidRPr="00C52F26">
        <w:rPr>
          <w:rFonts w:asciiTheme="majorBidi" w:hAnsiTheme="majorBidi" w:cstheme="majorBidi"/>
          <w:sz w:val="22"/>
          <w:szCs w:val="22"/>
        </w:rPr>
        <w:t xml:space="preserve"> depending  the shallow water bathymetry (</w:t>
      </w:r>
      <w:r w:rsidR="001F3DF2" w:rsidRPr="00C52F26">
        <w:rPr>
          <w:rFonts w:asciiTheme="majorBidi" w:hAnsiTheme="majorBidi" w:cstheme="majorBidi"/>
          <w:sz w:val="22"/>
          <w:szCs w:val="22"/>
        </w:rPr>
        <w:t>Fig 4)</w:t>
      </w:r>
      <w:r w:rsidR="00C52F26">
        <w:rPr>
          <w:rFonts w:asciiTheme="majorBidi" w:hAnsiTheme="majorBidi" w:cstheme="majorBidi"/>
          <w:sz w:val="22"/>
          <w:szCs w:val="22"/>
        </w:rPr>
        <w:t>.</w:t>
      </w:r>
    </w:p>
    <w:p w:rsidR="00221F8E" w:rsidRPr="002D3E80" w:rsidRDefault="00221F8E" w:rsidP="002348EE">
      <w:pPr>
        <w:autoSpaceDE w:val="0"/>
        <w:autoSpaceDN w:val="0"/>
        <w:adjustRightInd w:val="0"/>
        <w:spacing w:line="360" w:lineRule="auto"/>
        <w:jc w:val="lowKashida"/>
        <w:rPr>
          <w:rFonts w:asciiTheme="majorBidi" w:hAnsiTheme="majorBidi" w:cstheme="majorBidi"/>
          <w:sz w:val="22"/>
          <w:szCs w:val="22"/>
        </w:rPr>
      </w:pPr>
    </w:p>
    <w:p w:rsidR="002348EE" w:rsidRPr="002D3E80" w:rsidRDefault="002348EE" w:rsidP="002348EE">
      <w:pPr>
        <w:pBdr>
          <w:bottom w:val="single" w:sz="6" w:space="1" w:color="auto"/>
        </w:pBdr>
        <w:jc w:val="lowKashida"/>
        <w:rPr>
          <w:rStyle w:val="longtext"/>
          <w:sz w:val="22"/>
          <w:szCs w:val="22"/>
        </w:rPr>
      </w:pPr>
      <w:r w:rsidRPr="0056579C">
        <w:rPr>
          <w:rStyle w:val="hps"/>
          <w:color w:val="000000" w:themeColor="text1"/>
          <w:sz w:val="22"/>
          <w:szCs w:val="22"/>
        </w:rPr>
        <w:t>Bahrain is</w:t>
      </w:r>
      <w:r w:rsidRPr="0056579C">
        <w:rPr>
          <w:rStyle w:val="longtext"/>
          <w:color w:val="000000" w:themeColor="text1"/>
          <w:sz w:val="22"/>
          <w:szCs w:val="22"/>
        </w:rPr>
        <w:t xml:space="preserve"> </w:t>
      </w:r>
      <w:r w:rsidR="0095718F">
        <w:rPr>
          <w:rStyle w:val="longtext"/>
          <w:color w:val="000000" w:themeColor="text1"/>
          <w:sz w:val="22"/>
          <w:szCs w:val="22"/>
        </w:rPr>
        <w:t xml:space="preserve">also </w:t>
      </w:r>
      <w:r w:rsidRPr="0056579C">
        <w:rPr>
          <w:rStyle w:val="hps"/>
          <w:color w:val="000000" w:themeColor="text1"/>
          <w:sz w:val="22"/>
          <w:szCs w:val="22"/>
        </w:rPr>
        <w:t>one of the first</w:t>
      </w:r>
      <w:r w:rsidRPr="0056579C">
        <w:rPr>
          <w:rStyle w:val="longtext"/>
          <w:color w:val="000000" w:themeColor="text1"/>
          <w:sz w:val="22"/>
          <w:szCs w:val="22"/>
        </w:rPr>
        <w:t xml:space="preserve"> </w:t>
      </w:r>
      <w:r w:rsidRPr="0056579C">
        <w:rPr>
          <w:rStyle w:val="hps"/>
          <w:color w:val="000000" w:themeColor="text1"/>
          <w:sz w:val="22"/>
          <w:szCs w:val="22"/>
        </w:rPr>
        <w:t>Arab countries</w:t>
      </w:r>
      <w:r w:rsidRPr="0056579C">
        <w:rPr>
          <w:rStyle w:val="longtext"/>
          <w:color w:val="000000" w:themeColor="text1"/>
          <w:sz w:val="22"/>
          <w:szCs w:val="22"/>
        </w:rPr>
        <w:t xml:space="preserve"> </w:t>
      </w:r>
      <w:r w:rsidRPr="0056579C">
        <w:rPr>
          <w:rStyle w:val="hps"/>
          <w:color w:val="000000" w:themeColor="text1"/>
          <w:sz w:val="22"/>
          <w:szCs w:val="22"/>
        </w:rPr>
        <w:t>that have adopted</w:t>
      </w:r>
      <w:r w:rsidRPr="0056579C">
        <w:rPr>
          <w:rStyle w:val="longtext"/>
          <w:color w:val="000000" w:themeColor="text1"/>
          <w:sz w:val="22"/>
          <w:szCs w:val="22"/>
        </w:rPr>
        <w:t xml:space="preserve"> </w:t>
      </w:r>
      <w:r w:rsidRPr="0056579C">
        <w:rPr>
          <w:rStyle w:val="hps"/>
          <w:color w:val="000000" w:themeColor="text1"/>
          <w:sz w:val="22"/>
          <w:szCs w:val="22"/>
        </w:rPr>
        <w:t>a plan</w:t>
      </w:r>
      <w:r w:rsidRPr="0056579C">
        <w:rPr>
          <w:rStyle w:val="longtext"/>
          <w:color w:val="000000" w:themeColor="text1"/>
          <w:sz w:val="22"/>
          <w:szCs w:val="22"/>
        </w:rPr>
        <w:t xml:space="preserve"> </w:t>
      </w:r>
      <w:r w:rsidRPr="0056579C">
        <w:rPr>
          <w:rStyle w:val="hps"/>
          <w:color w:val="000000" w:themeColor="text1"/>
          <w:sz w:val="22"/>
          <w:szCs w:val="22"/>
        </w:rPr>
        <w:t>on the</w:t>
      </w:r>
      <w:r w:rsidRPr="0056579C">
        <w:rPr>
          <w:rStyle w:val="longtext"/>
          <w:color w:val="000000" w:themeColor="text1"/>
          <w:sz w:val="22"/>
          <w:szCs w:val="22"/>
        </w:rPr>
        <w:t xml:space="preserve"> </w:t>
      </w:r>
      <w:r w:rsidRPr="0056579C">
        <w:rPr>
          <w:rStyle w:val="hps"/>
          <w:color w:val="000000" w:themeColor="text1"/>
          <w:sz w:val="22"/>
          <w:szCs w:val="22"/>
        </w:rPr>
        <w:t>Hyogo Framework for Action</w:t>
      </w:r>
      <w:r w:rsidRPr="0056579C">
        <w:rPr>
          <w:rStyle w:val="longtext"/>
          <w:color w:val="000000" w:themeColor="text1"/>
          <w:sz w:val="22"/>
          <w:szCs w:val="22"/>
        </w:rPr>
        <w:t xml:space="preserve"> </w:t>
      </w:r>
      <w:r w:rsidRPr="0056579C">
        <w:rPr>
          <w:rStyle w:val="hps"/>
          <w:color w:val="000000" w:themeColor="text1"/>
          <w:sz w:val="22"/>
          <w:szCs w:val="22"/>
        </w:rPr>
        <w:t>2005-2015</w:t>
      </w:r>
      <w:r w:rsidRPr="0056579C">
        <w:rPr>
          <w:rStyle w:val="longtext"/>
          <w:color w:val="000000" w:themeColor="text1"/>
          <w:sz w:val="22"/>
          <w:szCs w:val="22"/>
        </w:rPr>
        <w:t xml:space="preserve">. </w:t>
      </w:r>
      <w:r w:rsidRPr="0056579C">
        <w:rPr>
          <w:rStyle w:val="hps"/>
          <w:color w:val="000000" w:themeColor="text1"/>
          <w:sz w:val="22"/>
          <w:szCs w:val="22"/>
        </w:rPr>
        <w:t>Bahrain has achieved</w:t>
      </w:r>
      <w:r w:rsidRPr="0056579C">
        <w:rPr>
          <w:rStyle w:val="longtext"/>
          <w:color w:val="000000" w:themeColor="text1"/>
          <w:sz w:val="22"/>
          <w:szCs w:val="22"/>
        </w:rPr>
        <w:t xml:space="preserve"> </w:t>
      </w:r>
      <w:r w:rsidRPr="0056579C">
        <w:rPr>
          <w:rStyle w:val="hps"/>
          <w:color w:val="000000" w:themeColor="text1"/>
          <w:sz w:val="22"/>
          <w:szCs w:val="22"/>
        </w:rPr>
        <w:t>progress</w:t>
      </w:r>
      <w:r w:rsidRPr="0056579C">
        <w:rPr>
          <w:rStyle w:val="longtext"/>
          <w:color w:val="000000" w:themeColor="text1"/>
          <w:sz w:val="22"/>
          <w:szCs w:val="22"/>
        </w:rPr>
        <w:t xml:space="preserve"> </w:t>
      </w:r>
      <w:r w:rsidRPr="0056579C">
        <w:rPr>
          <w:rStyle w:val="hps"/>
          <w:color w:val="000000" w:themeColor="text1"/>
          <w:sz w:val="22"/>
          <w:szCs w:val="22"/>
        </w:rPr>
        <w:t>in the implementation of</w:t>
      </w:r>
      <w:r w:rsidRPr="0056579C">
        <w:rPr>
          <w:rStyle w:val="longtext"/>
          <w:color w:val="000000" w:themeColor="text1"/>
          <w:sz w:val="22"/>
          <w:szCs w:val="22"/>
        </w:rPr>
        <w:t xml:space="preserve"> </w:t>
      </w:r>
      <w:r w:rsidRPr="0056579C">
        <w:rPr>
          <w:rStyle w:val="hps"/>
          <w:color w:val="000000" w:themeColor="text1"/>
          <w:sz w:val="22"/>
          <w:szCs w:val="22"/>
        </w:rPr>
        <w:t>the priorities of</w:t>
      </w:r>
      <w:r w:rsidRPr="0056579C">
        <w:rPr>
          <w:rStyle w:val="longtext"/>
          <w:color w:val="000000" w:themeColor="text1"/>
          <w:sz w:val="22"/>
          <w:szCs w:val="22"/>
        </w:rPr>
        <w:t xml:space="preserve"> </w:t>
      </w:r>
      <w:r w:rsidRPr="0056579C">
        <w:rPr>
          <w:rStyle w:val="hps"/>
          <w:color w:val="000000" w:themeColor="text1"/>
          <w:sz w:val="22"/>
          <w:szCs w:val="22"/>
        </w:rPr>
        <w:t>this plan</w:t>
      </w:r>
      <w:r w:rsidRPr="0056579C">
        <w:rPr>
          <w:rStyle w:val="longtext"/>
          <w:color w:val="000000" w:themeColor="text1"/>
          <w:sz w:val="22"/>
          <w:szCs w:val="22"/>
        </w:rPr>
        <w:t xml:space="preserve">, </w:t>
      </w:r>
      <w:r w:rsidRPr="0056579C">
        <w:rPr>
          <w:rStyle w:val="hps"/>
          <w:color w:val="000000" w:themeColor="text1"/>
          <w:sz w:val="22"/>
          <w:szCs w:val="22"/>
        </w:rPr>
        <w:t>developed</w:t>
      </w:r>
      <w:r w:rsidRPr="0056579C">
        <w:rPr>
          <w:rStyle w:val="longtext"/>
          <w:color w:val="000000" w:themeColor="text1"/>
          <w:sz w:val="22"/>
          <w:szCs w:val="22"/>
        </w:rPr>
        <w:t xml:space="preserve"> a </w:t>
      </w:r>
      <w:r w:rsidRPr="0056579C">
        <w:rPr>
          <w:rStyle w:val="hps"/>
          <w:color w:val="000000" w:themeColor="text1"/>
          <w:sz w:val="22"/>
          <w:szCs w:val="22"/>
        </w:rPr>
        <w:t>national policy</w:t>
      </w:r>
      <w:r w:rsidRPr="0056579C">
        <w:rPr>
          <w:rStyle w:val="longtext"/>
          <w:color w:val="000000" w:themeColor="text1"/>
          <w:sz w:val="22"/>
          <w:szCs w:val="22"/>
        </w:rPr>
        <w:t xml:space="preserve">, </w:t>
      </w:r>
      <w:r w:rsidRPr="0056579C">
        <w:rPr>
          <w:rStyle w:val="hps"/>
          <w:color w:val="000000" w:themeColor="text1"/>
          <w:sz w:val="22"/>
          <w:szCs w:val="22"/>
        </w:rPr>
        <w:t>legal and legislative frameworks</w:t>
      </w:r>
      <w:r w:rsidRPr="0056579C">
        <w:rPr>
          <w:rStyle w:val="longtext"/>
          <w:color w:val="000000" w:themeColor="text1"/>
          <w:sz w:val="22"/>
          <w:szCs w:val="22"/>
        </w:rPr>
        <w:t xml:space="preserve">, </w:t>
      </w:r>
      <w:r w:rsidRPr="0056579C">
        <w:rPr>
          <w:rStyle w:val="hps"/>
          <w:color w:val="000000" w:themeColor="text1"/>
          <w:sz w:val="22"/>
          <w:szCs w:val="22"/>
        </w:rPr>
        <w:t>and</w:t>
      </w:r>
      <w:r w:rsidRPr="0056579C">
        <w:rPr>
          <w:rStyle w:val="longtext"/>
          <w:color w:val="000000" w:themeColor="text1"/>
          <w:sz w:val="22"/>
          <w:szCs w:val="22"/>
        </w:rPr>
        <w:t xml:space="preserve"> </w:t>
      </w:r>
      <w:r w:rsidRPr="0056579C">
        <w:rPr>
          <w:rStyle w:val="hps"/>
          <w:color w:val="000000" w:themeColor="text1"/>
          <w:sz w:val="22"/>
          <w:szCs w:val="22"/>
        </w:rPr>
        <w:t>developed a mechanism for</w:t>
      </w:r>
      <w:r w:rsidRPr="0056579C">
        <w:rPr>
          <w:rStyle w:val="longtext"/>
          <w:color w:val="000000" w:themeColor="text1"/>
          <w:sz w:val="22"/>
          <w:szCs w:val="22"/>
        </w:rPr>
        <w:t xml:space="preserve"> </w:t>
      </w:r>
      <w:r w:rsidRPr="0056579C">
        <w:rPr>
          <w:rStyle w:val="hps"/>
          <w:color w:val="000000" w:themeColor="text1"/>
          <w:sz w:val="22"/>
          <w:szCs w:val="22"/>
        </w:rPr>
        <w:t>the coordination of</w:t>
      </w:r>
      <w:r w:rsidRPr="0056579C">
        <w:rPr>
          <w:rStyle w:val="longtext"/>
          <w:color w:val="000000" w:themeColor="text1"/>
          <w:sz w:val="22"/>
          <w:szCs w:val="22"/>
        </w:rPr>
        <w:t xml:space="preserve"> </w:t>
      </w:r>
      <w:r w:rsidRPr="0056579C">
        <w:rPr>
          <w:rStyle w:val="hps"/>
          <w:color w:val="000000" w:themeColor="text1"/>
          <w:sz w:val="22"/>
          <w:szCs w:val="22"/>
        </w:rPr>
        <w:t>multi- national</w:t>
      </w:r>
      <w:r w:rsidRPr="0056579C">
        <w:rPr>
          <w:rStyle w:val="longtext"/>
          <w:color w:val="000000" w:themeColor="text1"/>
          <w:sz w:val="22"/>
          <w:szCs w:val="22"/>
        </w:rPr>
        <w:t xml:space="preserve"> </w:t>
      </w:r>
      <w:r w:rsidRPr="0056579C">
        <w:rPr>
          <w:rStyle w:val="hps"/>
          <w:color w:val="000000" w:themeColor="text1"/>
          <w:sz w:val="22"/>
          <w:szCs w:val="22"/>
        </w:rPr>
        <w:t>sectors</w:t>
      </w:r>
      <w:r w:rsidRPr="0056579C">
        <w:rPr>
          <w:rStyle w:val="longtext"/>
          <w:color w:val="000000" w:themeColor="text1"/>
          <w:sz w:val="22"/>
          <w:szCs w:val="22"/>
        </w:rPr>
        <w:t xml:space="preserve"> </w:t>
      </w:r>
      <w:r w:rsidRPr="0056579C">
        <w:rPr>
          <w:rStyle w:val="hps"/>
          <w:color w:val="000000" w:themeColor="text1"/>
          <w:sz w:val="22"/>
          <w:szCs w:val="22"/>
        </w:rPr>
        <w:t>to reduce the</w:t>
      </w:r>
      <w:r w:rsidRPr="0056579C">
        <w:rPr>
          <w:rStyle w:val="longtext"/>
          <w:color w:val="000000" w:themeColor="text1"/>
          <w:sz w:val="22"/>
          <w:szCs w:val="22"/>
        </w:rPr>
        <w:t xml:space="preserve"> </w:t>
      </w:r>
      <w:r w:rsidRPr="0056579C">
        <w:rPr>
          <w:rStyle w:val="hps"/>
          <w:color w:val="000000" w:themeColor="text1"/>
          <w:sz w:val="22"/>
          <w:szCs w:val="22"/>
        </w:rPr>
        <w:t>vulnerability of</w:t>
      </w:r>
      <w:r w:rsidRPr="0056579C">
        <w:rPr>
          <w:rStyle w:val="longtext"/>
          <w:color w:val="000000" w:themeColor="text1"/>
          <w:sz w:val="22"/>
          <w:szCs w:val="22"/>
        </w:rPr>
        <w:t xml:space="preserve"> </w:t>
      </w:r>
      <w:r w:rsidRPr="0056579C">
        <w:rPr>
          <w:rStyle w:val="hps"/>
          <w:color w:val="000000" w:themeColor="text1"/>
          <w:sz w:val="22"/>
          <w:szCs w:val="22"/>
        </w:rPr>
        <w:t>at-risk</w:t>
      </w:r>
      <w:r w:rsidRPr="0056579C">
        <w:rPr>
          <w:rStyle w:val="longtext"/>
          <w:color w:val="000000" w:themeColor="text1"/>
          <w:sz w:val="22"/>
          <w:szCs w:val="22"/>
        </w:rPr>
        <w:t xml:space="preserve"> </w:t>
      </w:r>
      <w:r w:rsidRPr="0056579C">
        <w:rPr>
          <w:rStyle w:val="hps"/>
          <w:color w:val="000000" w:themeColor="text1"/>
          <w:sz w:val="22"/>
          <w:szCs w:val="22"/>
        </w:rPr>
        <w:t>citizens</w:t>
      </w:r>
      <w:r w:rsidRPr="0056579C">
        <w:rPr>
          <w:rStyle w:val="longtext"/>
          <w:color w:val="000000" w:themeColor="text1"/>
          <w:sz w:val="22"/>
          <w:szCs w:val="22"/>
        </w:rPr>
        <w:t xml:space="preserve"> </w:t>
      </w:r>
      <w:r w:rsidRPr="0056579C">
        <w:rPr>
          <w:rStyle w:val="hps"/>
          <w:color w:val="000000" w:themeColor="text1"/>
          <w:sz w:val="22"/>
          <w:szCs w:val="22"/>
        </w:rPr>
        <w:t>(</w:t>
      </w:r>
      <w:r w:rsidRPr="0056579C">
        <w:rPr>
          <w:rStyle w:val="longtext"/>
          <w:color w:val="3333FF"/>
          <w:sz w:val="22"/>
          <w:szCs w:val="22"/>
        </w:rPr>
        <w:t>UNISDR, 2009b</w:t>
      </w:r>
      <w:r w:rsidRPr="0056579C">
        <w:rPr>
          <w:rStyle w:val="hps"/>
          <w:color w:val="000000" w:themeColor="text1"/>
          <w:sz w:val="22"/>
          <w:szCs w:val="22"/>
        </w:rPr>
        <w:t>)</w:t>
      </w:r>
      <w:r w:rsidRPr="0056579C">
        <w:rPr>
          <w:rStyle w:val="longtext"/>
          <w:color w:val="000000" w:themeColor="text1"/>
          <w:sz w:val="22"/>
          <w:szCs w:val="22"/>
        </w:rPr>
        <w:t xml:space="preserve">. </w:t>
      </w:r>
      <w:r w:rsidRPr="0056579C">
        <w:rPr>
          <w:rStyle w:val="hps"/>
          <w:color w:val="000000" w:themeColor="text1"/>
          <w:sz w:val="22"/>
          <w:szCs w:val="22"/>
        </w:rPr>
        <w:t>The</w:t>
      </w:r>
      <w:r w:rsidRPr="0056579C">
        <w:rPr>
          <w:rStyle w:val="longtext"/>
          <w:color w:val="000000" w:themeColor="text1"/>
          <w:sz w:val="22"/>
          <w:szCs w:val="22"/>
        </w:rPr>
        <w:t xml:space="preserve"> </w:t>
      </w:r>
      <w:r w:rsidRPr="0056579C">
        <w:rPr>
          <w:rStyle w:val="hps"/>
          <w:color w:val="000000" w:themeColor="text1"/>
          <w:sz w:val="22"/>
          <w:szCs w:val="22"/>
        </w:rPr>
        <w:t>Kingdom has</w:t>
      </w:r>
      <w:r w:rsidRPr="0056579C">
        <w:rPr>
          <w:rStyle w:val="longtext"/>
          <w:color w:val="000000" w:themeColor="text1"/>
          <w:sz w:val="22"/>
          <w:szCs w:val="22"/>
        </w:rPr>
        <w:t xml:space="preserve"> </w:t>
      </w:r>
      <w:r w:rsidRPr="0056579C">
        <w:rPr>
          <w:rStyle w:val="hps"/>
          <w:color w:val="000000" w:themeColor="text1"/>
          <w:sz w:val="22"/>
          <w:szCs w:val="22"/>
        </w:rPr>
        <w:t>issued a</w:t>
      </w:r>
      <w:r w:rsidRPr="0056579C">
        <w:rPr>
          <w:rStyle w:val="longtext"/>
          <w:color w:val="000000" w:themeColor="text1"/>
          <w:sz w:val="22"/>
          <w:szCs w:val="22"/>
        </w:rPr>
        <w:t xml:space="preserve"> </w:t>
      </w:r>
      <w:r w:rsidRPr="0056579C">
        <w:rPr>
          <w:rStyle w:val="hps"/>
          <w:color w:val="000000" w:themeColor="text1"/>
          <w:sz w:val="22"/>
          <w:szCs w:val="22"/>
        </w:rPr>
        <w:t>Code</w:t>
      </w:r>
      <w:r w:rsidRPr="0056579C">
        <w:rPr>
          <w:rStyle w:val="longtext"/>
          <w:color w:val="000000" w:themeColor="text1"/>
          <w:sz w:val="22"/>
          <w:szCs w:val="22"/>
        </w:rPr>
        <w:t xml:space="preserve"> </w:t>
      </w:r>
      <w:r w:rsidRPr="0056579C">
        <w:rPr>
          <w:rStyle w:val="hps"/>
          <w:color w:val="000000" w:themeColor="text1"/>
          <w:sz w:val="22"/>
          <w:szCs w:val="22"/>
        </w:rPr>
        <w:t>of Civil Defense</w:t>
      </w:r>
      <w:r w:rsidRPr="0056579C">
        <w:rPr>
          <w:rStyle w:val="longtext"/>
          <w:color w:val="000000" w:themeColor="text1"/>
          <w:sz w:val="22"/>
          <w:szCs w:val="22"/>
        </w:rPr>
        <w:t xml:space="preserve"> </w:t>
      </w:r>
      <w:r w:rsidRPr="0056579C">
        <w:rPr>
          <w:rStyle w:val="hps"/>
          <w:color w:val="000000" w:themeColor="text1"/>
          <w:sz w:val="22"/>
          <w:szCs w:val="22"/>
        </w:rPr>
        <w:t>in</w:t>
      </w:r>
      <w:r w:rsidRPr="0056579C">
        <w:rPr>
          <w:rStyle w:val="longtext"/>
          <w:color w:val="000000" w:themeColor="text1"/>
          <w:sz w:val="22"/>
          <w:szCs w:val="22"/>
        </w:rPr>
        <w:t xml:space="preserve"> </w:t>
      </w:r>
      <w:r w:rsidRPr="0056579C">
        <w:rPr>
          <w:rStyle w:val="hps"/>
          <w:color w:val="000000" w:themeColor="text1"/>
          <w:sz w:val="22"/>
          <w:szCs w:val="22"/>
        </w:rPr>
        <w:t>1990</w:t>
      </w:r>
      <w:r w:rsidRPr="0056579C">
        <w:rPr>
          <w:rStyle w:val="longtext"/>
          <w:color w:val="000000" w:themeColor="text1"/>
          <w:sz w:val="22"/>
          <w:szCs w:val="22"/>
        </w:rPr>
        <w:t xml:space="preserve">, </w:t>
      </w:r>
      <w:r w:rsidRPr="0056579C">
        <w:rPr>
          <w:rStyle w:val="hps"/>
          <w:color w:val="000000" w:themeColor="text1"/>
          <w:sz w:val="22"/>
          <w:szCs w:val="22"/>
        </w:rPr>
        <w:t>and established</w:t>
      </w:r>
      <w:r w:rsidRPr="0056579C">
        <w:rPr>
          <w:rStyle w:val="longtext"/>
          <w:color w:val="000000" w:themeColor="text1"/>
          <w:sz w:val="22"/>
          <w:szCs w:val="22"/>
        </w:rPr>
        <w:t xml:space="preserve"> </w:t>
      </w:r>
      <w:r w:rsidRPr="0056579C">
        <w:rPr>
          <w:rStyle w:val="hps"/>
          <w:color w:val="000000" w:themeColor="text1"/>
          <w:sz w:val="22"/>
          <w:szCs w:val="22"/>
        </w:rPr>
        <w:t>the Civil Defense Council</w:t>
      </w:r>
      <w:r w:rsidRPr="0056579C">
        <w:rPr>
          <w:rStyle w:val="longtext"/>
          <w:color w:val="000000" w:themeColor="text1"/>
          <w:sz w:val="22"/>
          <w:szCs w:val="22"/>
        </w:rPr>
        <w:t xml:space="preserve"> </w:t>
      </w:r>
      <w:r w:rsidRPr="0056579C">
        <w:rPr>
          <w:rStyle w:val="hps"/>
          <w:color w:val="000000" w:themeColor="text1"/>
          <w:sz w:val="22"/>
          <w:szCs w:val="22"/>
        </w:rPr>
        <w:t>in</w:t>
      </w:r>
      <w:r w:rsidRPr="0056579C">
        <w:rPr>
          <w:rStyle w:val="longtext"/>
          <w:color w:val="000000" w:themeColor="text1"/>
          <w:sz w:val="22"/>
          <w:szCs w:val="22"/>
        </w:rPr>
        <w:t xml:space="preserve"> </w:t>
      </w:r>
      <w:r w:rsidRPr="0056579C">
        <w:rPr>
          <w:rStyle w:val="hps"/>
          <w:color w:val="000000" w:themeColor="text1"/>
          <w:sz w:val="22"/>
          <w:szCs w:val="22"/>
        </w:rPr>
        <w:t>1991</w:t>
      </w:r>
      <w:r w:rsidRPr="0056579C">
        <w:rPr>
          <w:rStyle w:val="longtext"/>
          <w:color w:val="000000" w:themeColor="text1"/>
          <w:sz w:val="22"/>
          <w:szCs w:val="22"/>
        </w:rPr>
        <w:t xml:space="preserve"> </w:t>
      </w:r>
      <w:r w:rsidRPr="0056579C">
        <w:rPr>
          <w:rStyle w:val="hps"/>
          <w:sz w:val="22"/>
          <w:szCs w:val="22"/>
        </w:rPr>
        <w:t>(</w:t>
      </w:r>
      <w:r w:rsidRPr="0056579C">
        <w:rPr>
          <w:rStyle w:val="longtext"/>
          <w:sz w:val="22"/>
          <w:szCs w:val="22"/>
        </w:rPr>
        <w:t xml:space="preserve">Ministry of Foreign Affairs, </w:t>
      </w:r>
      <w:r w:rsidRPr="0056579C">
        <w:rPr>
          <w:rStyle w:val="longtext"/>
          <w:color w:val="3333FF"/>
          <w:sz w:val="22"/>
          <w:szCs w:val="22"/>
        </w:rPr>
        <w:t>2009</w:t>
      </w:r>
      <w:r w:rsidRPr="0056579C">
        <w:rPr>
          <w:rStyle w:val="longtext"/>
          <w:color w:val="000000" w:themeColor="text1"/>
          <w:sz w:val="22"/>
          <w:szCs w:val="22"/>
        </w:rPr>
        <w:t xml:space="preserve">), </w:t>
      </w:r>
      <w:r w:rsidRPr="0056579C">
        <w:rPr>
          <w:rStyle w:val="hps"/>
          <w:color w:val="000000" w:themeColor="text1"/>
          <w:sz w:val="22"/>
          <w:szCs w:val="22"/>
        </w:rPr>
        <w:t>followed by the formation of</w:t>
      </w:r>
      <w:r w:rsidRPr="0056579C">
        <w:rPr>
          <w:rStyle w:val="longtext"/>
          <w:color w:val="000000" w:themeColor="text1"/>
          <w:sz w:val="22"/>
          <w:szCs w:val="22"/>
        </w:rPr>
        <w:t xml:space="preserve"> </w:t>
      </w:r>
      <w:r w:rsidRPr="0056579C">
        <w:rPr>
          <w:rStyle w:val="hps"/>
          <w:color w:val="000000" w:themeColor="text1"/>
          <w:sz w:val="22"/>
          <w:szCs w:val="22"/>
        </w:rPr>
        <w:t>the National Committee for</w:t>
      </w:r>
      <w:r w:rsidRPr="0056579C">
        <w:rPr>
          <w:rStyle w:val="longtext"/>
          <w:color w:val="000000" w:themeColor="text1"/>
          <w:sz w:val="22"/>
          <w:szCs w:val="22"/>
        </w:rPr>
        <w:t xml:space="preserve"> </w:t>
      </w:r>
      <w:r w:rsidRPr="0056579C">
        <w:rPr>
          <w:rStyle w:val="hps"/>
          <w:color w:val="000000" w:themeColor="text1"/>
          <w:sz w:val="22"/>
          <w:szCs w:val="22"/>
        </w:rPr>
        <w:t>Disaster</w:t>
      </w:r>
      <w:r w:rsidRPr="0056579C">
        <w:rPr>
          <w:rStyle w:val="longtext"/>
          <w:color w:val="000000" w:themeColor="text1"/>
          <w:sz w:val="22"/>
          <w:szCs w:val="22"/>
        </w:rPr>
        <w:t xml:space="preserve"> </w:t>
      </w:r>
      <w:r w:rsidRPr="0056579C">
        <w:rPr>
          <w:rStyle w:val="hps"/>
          <w:sz w:val="22"/>
          <w:szCs w:val="22"/>
        </w:rPr>
        <w:t>(Prime Minister's</w:t>
      </w:r>
      <w:r w:rsidRPr="0056579C">
        <w:rPr>
          <w:rStyle w:val="longtext"/>
          <w:sz w:val="22"/>
          <w:szCs w:val="22"/>
        </w:rPr>
        <w:t xml:space="preserve"> </w:t>
      </w:r>
      <w:r w:rsidRPr="0056579C">
        <w:rPr>
          <w:rStyle w:val="hps"/>
          <w:sz w:val="22"/>
          <w:szCs w:val="22"/>
        </w:rPr>
        <w:t>decree No.</w:t>
      </w:r>
      <w:r w:rsidRPr="0056579C">
        <w:rPr>
          <w:rStyle w:val="longtext"/>
          <w:sz w:val="22"/>
          <w:szCs w:val="22"/>
        </w:rPr>
        <w:t xml:space="preserve"> </w:t>
      </w:r>
      <w:r w:rsidRPr="0056579C">
        <w:rPr>
          <w:rStyle w:val="hps"/>
          <w:sz w:val="22"/>
          <w:szCs w:val="22"/>
        </w:rPr>
        <w:t>28</w:t>
      </w:r>
      <w:r w:rsidRPr="0056579C">
        <w:rPr>
          <w:rStyle w:val="longtext"/>
          <w:sz w:val="22"/>
          <w:szCs w:val="22"/>
        </w:rPr>
        <w:t>/</w:t>
      </w:r>
      <w:r w:rsidRPr="0056579C">
        <w:rPr>
          <w:rStyle w:val="hps"/>
          <w:sz w:val="22"/>
          <w:szCs w:val="22"/>
        </w:rPr>
        <w:t>2006)</w:t>
      </w:r>
      <w:r w:rsidRPr="0056579C">
        <w:rPr>
          <w:rStyle w:val="longtext"/>
          <w:sz w:val="22"/>
          <w:szCs w:val="22"/>
        </w:rPr>
        <w:t>.</w:t>
      </w:r>
    </w:p>
    <w:p w:rsidR="0075011B" w:rsidRDefault="0075011B"/>
    <w:p w:rsidR="0075011B" w:rsidRDefault="0075011B">
      <w:r>
        <w:t>References</w:t>
      </w:r>
    </w:p>
    <w:p w:rsidR="0075011B" w:rsidRDefault="0075011B"/>
    <w:p w:rsidR="002348EE" w:rsidRPr="000D4E0D" w:rsidRDefault="002348EE" w:rsidP="002348EE">
      <w:pPr>
        <w:autoSpaceDE w:val="0"/>
        <w:autoSpaceDN w:val="0"/>
        <w:adjustRightInd w:val="0"/>
        <w:jc w:val="lowKashida"/>
        <w:rPr>
          <w:rFonts w:asciiTheme="majorBidi" w:hAnsiTheme="majorBidi" w:cstheme="majorBidi"/>
          <w:sz w:val="20"/>
          <w:szCs w:val="20"/>
        </w:rPr>
      </w:pPr>
      <w:r w:rsidRPr="0056579C">
        <w:rPr>
          <w:rFonts w:asciiTheme="majorBidi" w:hAnsiTheme="majorBidi" w:cstheme="majorBidi"/>
          <w:b/>
          <w:bCs/>
          <w:sz w:val="20"/>
          <w:szCs w:val="20"/>
        </w:rPr>
        <w:lastRenderedPageBreak/>
        <w:t>McGranahan G., D. Blak, B. Anderson, 2007.</w:t>
      </w:r>
      <w:r w:rsidRPr="0056579C">
        <w:rPr>
          <w:rFonts w:asciiTheme="majorBidi" w:hAnsiTheme="majorBidi" w:cstheme="majorBidi"/>
          <w:sz w:val="20"/>
          <w:szCs w:val="20"/>
        </w:rPr>
        <w:t xml:space="preserve"> The rising tide: Assessing the risks of climate change and human settlements in low elevation coastal zones, Environment and Urbanization 19 (1) (2007) 17-37.</w:t>
      </w:r>
    </w:p>
    <w:p w:rsidR="002348EE" w:rsidRPr="000D4E0D" w:rsidRDefault="002348EE" w:rsidP="002348EE">
      <w:pPr>
        <w:autoSpaceDE w:val="0"/>
        <w:autoSpaceDN w:val="0"/>
        <w:adjustRightInd w:val="0"/>
        <w:jc w:val="lowKashida"/>
        <w:rPr>
          <w:rFonts w:asciiTheme="majorBidi" w:hAnsiTheme="majorBidi" w:cstheme="majorBidi"/>
          <w:sz w:val="20"/>
          <w:szCs w:val="20"/>
        </w:rPr>
      </w:pPr>
      <w:r>
        <w:rPr>
          <w:rFonts w:asciiTheme="majorBidi" w:hAnsiTheme="majorBidi" w:cstheme="majorBidi"/>
          <w:b/>
          <w:bCs/>
          <w:sz w:val="20"/>
          <w:szCs w:val="20"/>
        </w:rPr>
        <w:t>Nicholls, R.J.</w:t>
      </w:r>
      <w:r w:rsidRPr="0056579C">
        <w:rPr>
          <w:rFonts w:asciiTheme="majorBidi" w:hAnsiTheme="majorBidi" w:cstheme="majorBidi"/>
          <w:b/>
          <w:bCs/>
          <w:sz w:val="20"/>
          <w:szCs w:val="20"/>
        </w:rPr>
        <w:t>, S. Hanson, C. Herweijer, N. Patmore, S. Hallegatte, J. CorfeeMorlot, et al.,. 2008</w:t>
      </w:r>
      <w:r w:rsidRPr="0056579C">
        <w:rPr>
          <w:rFonts w:asciiTheme="majorBidi" w:hAnsiTheme="majorBidi" w:cstheme="majorBidi"/>
          <w:sz w:val="20"/>
          <w:szCs w:val="20"/>
        </w:rPr>
        <w:t>.  Ranking port cities with high exposure and vulnerability to climate extremes, exposure estimates [Online], OECD Environment Working Papers, No. 1, OECD Publishing, Mar. 31, 2008,</w:t>
      </w:r>
    </w:p>
    <w:p w:rsidR="002348EE" w:rsidRPr="0056579C" w:rsidRDefault="000C20D1" w:rsidP="002348EE">
      <w:pPr>
        <w:autoSpaceDE w:val="0"/>
        <w:autoSpaceDN w:val="0"/>
        <w:adjustRightInd w:val="0"/>
        <w:jc w:val="lowKashida"/>
        <w:rPr>
          <w:rFonts w:asciiTheme="majorBidi" w:hAnsiTheme="majorBidi" w:cstheme="majorBidi"/>
          <w:sz w:val="20"/>
          <w:szCs w:val="20"/>
        </w:rPr>
      </w:pPr>
      <w:hyperlink r:id="rId5" w:history="1">
        <w:r w:rsidR="002348EE" w:rsidRPr="0056579C">
          <w:rPr>
            <w:rStyle w:val="Hyperlink"/>
            <w:rFonts w:asciiTheme="majorBidi" w:hAnsiTheme="majorBidi" w:cstheme="majorBidi"/>
            <w:sz w:val="20"/>
            <w:szCs w:val="20"/>
          </w:rPr>
          <w:t>http://www.aia.org/aiaucmp/groups/aia/documents/pdf/aias076737.pdf</w:t>
        </w:r>
      </w:hyperlink>
      <w:r w:rsidR="002348EE" w:rsidRPr="0056579C">
        <w:rPr>
          <w:rFonts w:asciiTheme="majorBidi" w:hAnsiTheme="majorBidi" w:cstheme="majorBidi"/>
          <w:sz w:val="20"/>
          <w:szCs w:val="20"/>
        </w:rPr>
        <w:t xml:space="preserve">. </w:t>
      </w:r>
    </w:p>
    <w:p w:rsidR="002348EE" w:rsidRPr="000D4E0D" w:rsidRDefault="002348EE" w:rsidP="002348EE">
      <w:pPr>
        <w:autoSpaceDE w:val="0"/>
        <w:autoSpaceDN w:val="0"/>
        <w:adjustRightInd w:val="0"/>
        <w:jc w:val="lowKashida"/>
        <w:rPr>
          <w:rFonts w:asciiTheme="majorBidi" w:hAnsiTheme="majorBidi" w:cstheme="majorBidi"/>
          <w:sz w:val="20"/>
          <w:szCs w:val="20"/>
        </w:rPr>
      </w:pPr>
      <w:r w:rsidRPr="0056579C">
        <w:rPr>
          <w:rFonts w:asciiTheme="majorBidi" w:hAnsiTheme="majorBidi" w:cstheme="majorBidi"/>
          <w:b/>
          <w:bCs/>
          <w:sz w:val="20"/>
          <w:szCs w:val="20"/>
        </w:rPr>
        <w:t>1NCR, 2005.</w:t>
      </w:r>
      <w:r w:rsidRPr="0056579C">
        <w:rPr>
          <w:rFonts w:asciiTheme="majorBidi" w:hAnsiTheme="majorBidi" w:cstheme="majorBidi"/>
          <w:sz w:val="20"/>
          <w:szCs w:val="20"/>
        </w:rPr>
        <w:t xml:space="preserve"> Bahrain’s Initial Communications for the United Nations Framework Convention on Climate Change. Volume I: Main Summary Report. Kingdom of Bahrain. General Commission for the Protection of Marine. Resources, Environment &amp; Wildlife.</w:t>
      </w:r>
    </w:p>
    <w:p w:rsidR="002348EE" w:rsidRPr="0056579C" w:rsidRDefault="000C20D1" w:rsidP="002348EE">
      <w:pPr>
        <w:autoSpaceDE w:val="0"/>
        <w:autoSpaceDN w:val="0"/>
        <w:adjustRightInd w:val="0"/>
        <w:jc w:val="lowKashida"/>
        <w:rPr>
          <w:rFonts w:asciiTheme="majorBidi" w:hAnsiTheme="majorBidi" w:cstheme="majorBidi"/>
          <w:sz w:val="20"/>
          <w:szCs w:val="20"/>
        </w:rPr>
      </w:pPr>
      <w:hyperlink r:id="rId6" w:history="1">
        <w:r w:rsidR="002348EE" w:rsidRPr="0056579C">
          <w:rPr>
            <w:rStyle w:val="Hyperlink"/>
            <w:rFonts w:asciiTheme="majorBidi" w:hAnsiTheme="majorBidi" w:cstheme="majorBidi"/>
            <w:sz w:val="20"/>
            <w:szCs w:val="20"/>
          </w:rPr>
          <w:t>http://unfccc.int/resource/docs/natc/bahrnc1.pdf</w:t>
        </w:r>
      </w:hyperlink>
      <w:r w:rsidR="002348EE" w:rsidRPr="0056579C">
        <w:rPr>
          <w:rFonts w:asciiTheme="majorBidi" w:hAnsiTheme="majorBidi" w:cstheme="majorBidi"/>
          <w:sz w:val="20"/>
          <w:szCs w:val="20"/>
        </w:rPr>
        <w:t xml:space="preserve"> </w:t>
      </w:r>
    </w:p>
    <w:p w:rsidR="002348EE" w:rsidRPr="000D4E0D" w:rsidRDefault="002348EE" w:rsidP="002348EE">
      <w:pPr>
        <w:autoSpaceDE w:val="0"/>
        <w:autoSpaceDN w:val="0"/>
        <w:adjustRightInd w:val="0"/>
        <w:jc w:val="lowKashida"/>
        <w:rPr>
          <w:rFonts w:asciiTheme="majorBidi" w:hAnsiTheme="majorBidi" w:cstheme="majorBidi"/>
          <w:sz w:val="20"/>
          <w:szCs w:val="20"/>
        </w:rPr>
      </w:pPr>
      <w:r w:rsidRPr="0056579C">
        <w:rPr>
          <w:rFonts w:asciiTheme="majorBidi" w:hAnsiTheme="majorBidi" w:cstheme="majorBidi"/>
          <w:b/>
          <w:bCs/>
          <w:sz w:val="20"/>
          <w:szCs w:val="20"/>
        </w:rPr>
        <w:t>2NCR, 2012.</w:t>
      </w:r>
      <w:r w:rsidRPr="0056579C">
        <w:rPr>
          <w:rFonts w:asciiTheme="majorBidi" w:hAnsiTheme="majorBidi" w:cstheme="majorBidi"/>
          <w:sz w:val="20"/>
          <w:szCs w:val="20"/>
        </w:rPr>
        <w:t xml:space="preserve"> Bahrain’s Second  National  Communication</w:t>
      </w:r>
      <w:r>
        <w:rPr>
          <w:rFonts w:asciiTheme="majorBidi" w:hAnsiTheme="majorBidi" w:cstheme="majorBidi"/>
          <w:sz w:val="20"/>
          <w:szCs w:val="20"/>
        </w:rPr>
        <w:t>.</w:t>
      </w:r>
      <w:r w:rsidRPr="0056579C">
        <w:rPr>
          <w:rFonts w:asciiTheme="majorBidi" w:hAnsiTheme="majorBidi" w:cstheme="majorBidi"/>
          <w:sz w:val="20"/>
          <w:szCs w:val="20"/>
        </w:rPr>
        <w:t xml:space="preserve"> Under the United Nations   Framework Convention on Climate Change. Kingdom of Bahrain</w:t>
      </w:r>
      <w:r>
        <w:rPr>
          <w:rFonts w:asciiTheme="majorBidi" w:hAnsiTheme="majorBidi" w:cstheme="majorBidi"/>
          <w:sz w:val="20"/>
          <w:szCs w:val="20"/>
        </w:rPr>
        <w:t>.</w:t>
      </w:r>
      <w:r w:rsidRPr="0056579C">
        <w:rPr>
          <w:rFonts w:asciiTheme="majorBidi" w:hAnsiTheme="majorBidi" w:cstheme="majorBidi"/>
          <w:sz w:val="20"/>
          <w:szCs w:val="20"/>
        </w:rPr>
        <w:t xml:space="preserve"> Public Commission for the  Protection of Marine Resources,  Environment and Wildlife </w:t>
      </w:r>
    </w:p>
    <w:p w:rsidR="002348EE" w:rsidRPr="0056579C" w:rsidRDefault="000C20D1" w:rsidP="002348EE">
      <w:pPr>
        <w:autoSpaceDE w:val="0"/>
        <w:autoSpaceDN w:val="0"/>
        <w:adjustRightInd w:val="0"/>
        <w:jc w:val="lowKashida"/>
        <w:rPr>
          <w:rFonts w:asciiTheme="majorBidi" w:hAnsiTheme="majorBidi" w:cstheme="majorBidi"/>
          <w:sz w:val="20"/>
          <w:szCs w:val="20"/>
        </w:rPr>
      </w:pPr>
      <w:hyperlink r:id="rId7" w:history="1">
        <w:r w:rsidR="002348EE" w:rsidRPr="0056579C">
          <w:rPr>
            <w:rStyle w:val="Hyperlink"/>
            <w:rFonts w:asciiTheme="majorBidi" w:hAnsiTheme="majorBidi" w:cstheme="majorBidi"/>
            <w:sz w:val="20"/>
            <w:szCs w:val="20"/>
          </w:rPr>
          <w:t>http://unfccc.int/resource/docs/natc/bhrnc2.pdf</w:t>
        </w:r>
      </w:hyperlink>
      <w:r w:rsidR="002348EE" w:rsidRPr="0056579C">
        <w:rPr>
          <w:rFonts w:asciiTheme="majorBidi" w:hAnsiTheme="majorBidi" w:cstheme="majorBidi"/>
          <w:sz w:val="20"/>
          <w:szCs w:val="20"/>
        </w:rPr>
        <w:t xml:space="preserve"> </w:t>
      </w:r>
    </w:p>
    <w:p w:rsidR="002348EE" w:rsidRPr="0056579C" w:rsidRDefault="002348EE" w:rsidP="002348EE">
      <w:pPr>
        <w:pStyle w:val="Heading1"/>
        <w:shd w:val="clear" w:color="auto" w:fill="FFFFFF"/>
        <w:spacing w:before="0" w:line="240" w:lineRule="auto"/>
        <w:jc w:val="lowKashida"/>
        <w:rPr>
          <w:rFonts w:asciiTheme="majorBidi" w:eastAsiaTheme="minorHAnsi" w:hAnsiTheme="majorBidi"/>
          <w:b w:val="0"/>
          <w:bCs w:val="0"/>
          <w:color w:val="auto"/>
          <w:sz w:val="20"/>
          <w:szCs w:val="20"/>
        </w:rPr>
      </w:pPr>
      <w:r w:rsidRPr="0056579C">
        <w:rPr>
          <w:rFonts w:asciiTheme="majorBidi" w:eastAsiaTheme="minorHAnsi" w:hAnsiTheme="majorBidi"/>
          <w:color w:val="auto"/>
          <w:sz w:val="20"/>
          <w:szCs w:val="20"/>
        </w:rPr>
        <w:t>UNISDR, 2009</w:t>
      </w:r>
      <w:r w:rsidRPr="0056579C">
        <w:rPr>
          <w:rFonts w:asciiTheme="majorBidi" w:eastAsiaTheme="minorHAnsi" w:hAnsiTheme="majorBidi"/>
          <w:sz w:val="20"/>
          <w:szCs w:val="20"/>
        </w:rPr>
        <w:t>a</w:t>
      </w:r>
      <w:r w:rsidRPr="0056579C">
        <w:rPr>
          <w:rFonts w:asciiTheme="majorBidi" w:eastAsiaTheme="minorHAnsi" w:hAnsiTheme="majorBidi"/>
          <w:color w:val="auto"/>
          <w:sz w:val="20"/>
          <w:szCs w:val="20"/>
        </w:rPr>
        <w:t>.</w:t>
      </w:r>
      <w:r w:rsidRPr="0056579C">
        <w:rPr>
          <w:rFonts w:asciiTheme="majorBidi" w:eastAsiaTheme="minorHAnsi" w:hAnsiTheme="majorBidi"/>
          <w:b w:val="0"/>
          <w:bCs w:val="0"/>
          <w:color w:val="auto"/>
          <w:sz w:val="20"/>
          <w:szCs w:val="20"/>
        </w:rPr>
        <w:t>United Nations Office for Disaster Risk Reduction.</w:t>
      </w:r>
    </w:p>
    <w:p w:rsidR="002348EE" w:rsidRPr="000D4E0D" w:rsidRDefault="002348EE" w:rsidP="002348EE">
      <w:pPr>
        <w:pStyle w:val="Heading1"/>
        <w:shd w:val="clear" w:color="auto" w:fill="FFFFFF"/>
        <w:spacing w:before="0" w:line="240" w:lineRule="auto"/>
        <w:jc w:val="lowKashida"/>
        <w:rPr>
          <w:rFonts w:asciiTheme="majorBidi" w:eastAsiaTheme="minorHAnsi" w:hAnsiTheme="majorBidi"/>
          <w:b w:val="0"/>
          <w:bCs w:val="0"/>
          <w:color w:val="auto"/>
          <w:sz w:val="20"/>
          <w:szCs w:val="20"/>
        </w:rPr>
      </w:pPr>
      <w:r w:rsidRPr="0056579C">
        <w:rPr>
          <w:rFonts w:asciiTheme="majorBidi" w:eastAsiaTheme="minorHAnsi" w:hAnsiTheme="majorBidi"/>
          <w:b w:val="0"/>
          <w:bCs w:val="0"/>
          <w:color w:val="auto"/>
          <w:sz w:val="20"/>
          <w:szCs w:val="20"/>
        </w:rPr>
        <w:t>Global assessment report on disaster risk reduction (2009). 207 p.</w:t>
      </w:r>
    </w:p>
    <w:p w:rsidR="002348EE" w:rsidRPr="0056579C" w:rsidRDefault="000C20D1" w:rsidP="002348EE">
      <w:pPr>
        <w:autoSpaceDE w:val="0"/>
        <w:autoSpaceDN w:val="0"/>
        <w:adjustRightInd w:val="0"/>
        <w:jc w:val="lowKashida"/>
        <w:rPr>
          <w:rFonts w:asciiTheme="majorBidi" w:hAnsiTheme="majorBidi" w:cstheme="majorBidi"/>
          <w:sz w:val="20"/>
          <w:szCs w:val="20"/>
        </w:rPr>
      </w:pPr>
      <w:hyperlink r:id="rId8" w:history="1">
        <w:r w:rsidR="002348EE" w:rsidRPr="0056579C">
          <w:rPr>
            <w:rStyle w:val="Hyperlink"/>
            <w:sz w:val="20"/>
            <w:szCs w:val="20"/>
          </w:rPr>
          <w:t>http://www.preventionweb.net/english/hyogo/gar/report/documents/GAR_Chapter_1_2009_eng.pdf</w:t>
        </w:r>
      </w:hyperlink>
      <w:r w:rsidR="002348EE" w:rsidRPr="0056579C">
        <w:rPr>
          <w:rFonts w:asciiTheme="majorBidi" w:hAnsiTheme="majorBidi" w:cstheme="majorBidi"/>
          <w:sz w:val="20"/>
          <w:szCs w:val="20"/>
        </w:rPr>
        <w:t xml:space="preserve"> </w:t>
      </w:r>
    </w:p>
    <w:p w:rsidR="002348EE" w:rsidRPr="000D4E0D" w:rsidRDefault="002348EE" w:rsidP="002348EE">
      <w:pPr>
        <w:pStyle w:val="NormalWeb"/>
        <w:spacing w:before="0" w:beforeAutospacing="0" w:after="0" w:afterAutospacing="0"/>
        <w:jc w:val="lowKashida"/>
        <w:rPr>
          <w:rFonts w:asciiTheme="majorBidi" w:hAnsiTheme="majorBidi" w:cstheme="majorBidi"/>
          <w:sz w:val="20"/>
          <w:szCs w:val="20"/>
        </w:rPr>
      </w:pPr>
      <w:r w:rsidRPr="0056579C">
        <w:rPr>
          <w:rFonts w:asciiTheme="majorBidi" w:hAnsiTheme="majorBidi" w:cstheme="majorBidi"/>
          <w:b/>
          <w:bCs/>
          <w:sz w:val="20"/>
          <w:szCs w:val="20"/>
        </w:rPr>
        <w:t>CITO, 2014.</w:t>
      </w:r>
      <w:r w:rsidRPr="0056579C">
        <w:rPr>
          <w:rFonts w:asciiTheme="majorBidi" w:hAnsiTheme="majorBidi" w:cstheme="majorBidi"/>
          <w:sz w:val="20"/>
          <w:szCs w:val="20"/>
        </w:rPr>
        <w:t xml:space="preserve"> Central Informatics &amp; Telecommunications Organization. Bahrain</w:t>
      </w:r>
    </w:p>
    <w:p w:rsidR="002348EE" w:rsidRPr="0056579C" w:rsidRDefault="002348EE" w:rsidP="002348EE">
      <w:pPr>
        <w:pStyle w:val="NormalWeb"/>
        <w:spacing w:before="0" w:beforeAutospacing="0" w:after="0" w:afterAutospacing="0"/>
        <w:jc w:val="lowKashida"/>
        <w:rPr>
          <w:rFonts w:asciiTheme="majorBidi" w:hAnsiTheme="majorBidi" w:cstheme="majorBidi"/>
          <w:color w:val="3333FF"/>
          <w:sz w:val="20"/>
          <w:szCs w:val="20"/>
        </w:rPr>
      </w:pPr>
      <w:r w:rsidRPr="0056579C">
        <w:rPr>
          <w:rFonts w:asciiTheme="majorBidi" w:hAnsiTheme="majorBidi" w:cstheme="majorBidi"/>
          <w:sz w:val="20"/>
          <w:szCs w:val="20"/>
        </w:rPr>
        <w:t>Visited 25.6.2014</w:t>
      </w:r>
      <w:r w:rsidRPr="0056579C">
        <w:rPr>
          <w:rFonts w:asciiTheme="majorBidi" w:hAnsiTheme="majorBidi" w:cstheme="majorBidi"/>
          <w:color w:val="3333FF"/>
          <w:sz w:val="20"/>
          <w:szCs w:val="20"/>
        </w:rPr>
        <w:t>.</w:t>
      </w:r>
    </w:p>
    <w:p w:rsidR="002348EE" w:rsidRPr="0056579C" w:rsidRDefault="000C20D1" w:rsidP="002348EE">
      <w:pPr>
        <w:pStyle w:val="NormalWeb"/>
        <w:spacing w:before="0" w:beforeAutospacing="0" w:after="0" w:afterAutospacing="0"/>
        <w:jc w:val="lowKashida"/>
        <w:rPr>
          <w:rFonts w:asciiTheme="majorBidi" w:hAnsiTheme="majorBidi" w:cstheme="majorBidi"/>
          <w:color w:val="3333FF"/>
          <w:sz w:val="20"/>
          <w:szCs w:val="20"/>
          <w:u w:val="single"/>
        </w:rPr>
      </w:pPr>
      <w:hyperlink r:id="rId9" w:history="1">
        <w:r w:rsidR="002348EE" w:rsidRPr="0056579C">
          <w:rPr>
            <w:rStyle w:val="Hyperlink"/>
            <w:rFonts w:asciiTheme="majorBidi" w:hAnsiTheme="majorBidi" w:cstheme="majorBidi"/>
            <w:color w:val="3333FF"/>
            <w:sz w:val="20"/>
            <w:szCs w:val="20"/>
          </w:rPr>
          <w:t>http://www.cio.gov.bh/cio_ara/English/Publications/Statistical%20Abstract/ABS2012/Ch1/1.pd</w:t>
        </w:r>
      </w:hyperlink>
    </w:p>
    <w:p w:rsidR="002348EE" w:rsidRPr="000D4E0D" w:rsidRDefault="002348EE" w:rsidP="002348EE">
      <w:pPr>
        <w:pStyle w:val="NormalWeb"/>
        <w:spacing w:before="0" w:beforeAutospacing="0" w:after="0" w:afterAutospacing="0"/>
        <w:jc w:val="lowKashida"/>
        <w:rPr>
          <w:rFonts w:asciiTheme="majorBidi" w:hAnsiTheme="majorBidi" w:cstheme="majorBidi"/>
          <w:sz w:val="20"/>
          <w:szCs w:val="20"/>
        </w:rPr>
      </w:pPr>
      <w:r w:rsidRPr="0056579C">
        <w:rPr>
          <w:rFonts w:asciiTheme="majorBidi" w:hAnsiTheme="majorBidi" w:cstheme="majorBidi"/>
          <w:b/>
          <w:bCs/>
          <w:sz w:val="20"/>
          <w:szCs w:val="20"/>
        </w:rPr>
        <w:t>Aljenaid, Sabah S.</w:t>
      </w:r>
      <w:r w:rsidRPr="0056579C">
        <w:rPr>
          <w:rFonts w:asciiTheme="majorBidi" w:hAnsiTheme="majorBidi" w:cstheme="majorBidi"/>
          <w:sz w:val="20"/>
          <w:szCs w:val="20"/>
        </w:rPr>
        <w:t xml:space="preserve"> </w:t>
      </w:r>
      <w:r w:rsidRPr="0056579C">
        <w:rPr>
          <w:rFonts w:asciiTheme="majorBidi" w:hAnsiTheme="majorBidi" w:cstheme="majorBidi"/>
          <w:b/>
          <w:bCs/>
          <w:sz w:val="20"/>
          <w:szCs w:val="20"/>
        </w:rPr>
        <w:t>2012</w:t>
      </w:r>
      <w:r w:rsidRPr="0056579C">
        <w:rPr>
          <w:rFonts w:asciiTheme="majorBidi" w:hAnsiTheme="majorBidi" w:cstheme="majorBidi"/>
          <w:sz w:val="20"/>
          <w:szCs w:val="20"/>
        </w:rPr>
        <w:t>. Development of Coastal Vulnerability Index for the Kingdom of Bahrain. Journal of Earth Science &amp; Engineering;Jun2012, Vol. 2 Issue 6, p328.</w:t>
      </w:r>
      <w:r w:rsidRPr="000D4E0D">
        <w:rPr>
          <w:rFonts w:asciiTheme="majorBidi" w:hAnsiTheme="majorBidi" w:cstheme="majorBidi"/>
          <w:sz w:val="20"/>
          <w:szCs w:val="20"/>
        </w:rPr>
        <w:t xml:space="preserve"> </w:t>
      </w:r>
    </w:p>
    <w:p w:rsidR="002348EE" w:rsidRPr="0056579C" w:rsidRDefault="000C20D1" w:rsidP="002348EE">
      <w:pPr>
        <w:pStyle w:val="NormalWeb"/>
        <w:spacing w:before="0" w:beforeAutospacing="0" w:after="0" w:afterAutospacing="0"/>
        <w:jc w:val="lowKashida"/>
        <w:rPr>
          <w:rFonts w:asciiTheme="majorBidi" w:hAnsiTheme="majorBidi" w:cstheme="majorBidi"/>
          <w:sz w:val="20"/>
          <w:szCs w:val="20"/>
        </w:rPr>
      </w:pPr>
      <w:hyperlink r:id="rId10" w:history="1">
        <w:r w:rsidR="002348EE" w:rsidRPr="0056579C">
          <w:rPr>
            <w:rStyle w:val="Hyperlink"/>
            <w:rFonts w:asciiTheme="majorBidi" w:hAnsiTheme="majorBidi" w:cstheme="majorBidi"/>
            <w:sz w:val="20"/>
            <w:szCs w:val="20"/>
          </w:rPr>
          <w:t>http://connection.ebscohost.com/c/articles/80178870/development-coastal-vulnerability-index-kingdom-bahrain</w:t>
        </w:r>
      </w:hyperlink>
      <w:r w:rsidR="002348EE" w:rsidRPr="0056579C">
        <w:rPr>
          <w:rFonts w:asciiTheme="majorBidi" w:hAnsiTheme="majorBidi" w:cstheme="majorBidi"/>
          <w:sz w:val="20"/>
          <w:szCs w:val="20"/>
        </w:rPr>
        <w:t xml:space="preserve"> </w:t>
      </w:r>
    </w:p>
    <w:p w:rsidR="002348EE" w:rsidRPr="000D4E0D" w:rsidRDefault="002348EE" w:rsidP="002348EE">
      <w:pPr>
        <w:autoSpaceDE w:val="0"/>
        <w:autoSpaceDN w:val="0"/>
        <w:adjustRightInd w:val="0"/>
        <w:jc w:val="lowKashida"/>
        <w:rPr>
          <w:rFonts w:ascii="TimesNewRomanPSMT" w:hAnsi="TimesNewRomanPSMT" w:cs="TimesNewRomanPSMT"/>
          <w:sz w:val="20"/>
          <w:szCs w:val="20"/>
        </w:rPr>
      </w:pPr>
      <w:r w:rsidRPr="0056579C">
        <w:rPr>
          <w:rFonts w:ascii="TimesNewRomanPSMT" w:hAnsi="TimesNewRomanPSMT" w:cs="TimesNewRomanPSMT"/>
          <w:b/>
          <w:bCs/>
          <w:sz w:val="20"/>
          <w:szCs w:val="20"/>
        </w:rPr>
        <w:t xml:space="preserve">Solomon, S., D. Qin, M. Manning, R.B. Alley, T. Berntsen, N.L. Bindoff, Z. Chen, A. Chidthaisong, J.M. Gregory, G.C. Hegerl, M. Heimann, B. Hewitson, B.J. Hoskins, F. Joos, J. Jouzel, V. Kattsov, U. Lohmann, T. Matsuno, M. Molina, N. Nicholls, J.  Overpeck, G. </w:t>
      </w:r>
      <w:r>
        <w:rPr>
          <w:rFonts w:ascii="TimesNewRomanPSMT" w:hAnsi="TimesNewRomanPSMT" w:cs="TimesNewRomanPSMT"/>
          <w:b/>
          <w:bCs/>
          <w:sz w:val="20"/>
          <w:szCs w:val="20"/>
        </w:rPr>
        <w:t>Raga</w:t>
      </w:r>
      <w:r w:rsidRPr="0056579C">
        <w:rPr>
          <w:rFonts w:ascii="TimesNewRomanPSMT" w:hAnsi="TimesNewRomanPSMT" w:cs="TimesNewRomanPSMT"/>
          <w:b/>
          <w:bCs/>
          <w:sz w:val="20"/>
          <w:szCs w:val="20"/>
        </w:rPr>
        <w:t>, V. Ramaswamy, J. Ren, M. Rusticucci, R. Somerville, T.F. Stocker,  P. Whetton, R.A. Wood, and D. Wratt. 2007</w:t>
      </w:r>
      <w:r w:rsidRPr="0056579C">
        <w:rPr>
          <w:rFonts w:ascii="TimesNewRomanPSMT" w:hAnsi="TimesNewRomanPSMT" w:cs="TimesNewRomanPSMT"/>
          <w:sz w:val="20"/>
          <w:szCs w:val="20"/>
        </w:rPr>
        <w:t>. Technical Summary. Pp. 19–91. In: Climate Change 2007: The Physical Science Basis. Contribution of Working Group I to  the Fourth Assessment Report of the Intergovernmental Panel on Climate Change [Solomon, S., D. Qin, M. Manning, Z. Chen, M. Marquis, K.B. Averyt, M. Tignor, and H.L. Miller (eds.)]. Cambridge University Press, Cambridge, UK, and New York, NY. 996 pp.</w:t>
      </w:r>
    </w:p>
    <w:p w:rsidR="002348EE" w:rsidRPr="000D4E0D" w:rsidRDefault="002348EE" w:rsidP="002348EE">
      <w:pPr>
        <w:pStyle w:val="NormalWeb"/>
        <w:spacing w:before="0" w:beforeAutospacing="0" w:after="0" w:afterAutospacing="0"/>
        <w:jc w:val="lowKashida"/>
        <w:rPr>
          <w:rStyle w:val="hps"/>
          <w:rFonts w:asciiTheme="majorBidi" w:hAnsiTheme="majorBidi" w:cstheme="majorBidi"/>
          <w:sz w:val="20"/>
          <w:szCs w:val="20"/>
        </w:rPr>
      </w:pPr>
      <w:r w:rsidRPr="0056579C">
        <w:rPr>
          <w:rFonts w:asciiTheme="majorBidi" w:hAnsiTheme="majorBidi" w:cstheme="majorBidi"/>
          <w:b/>
          <w:bCs/>
          <w:sz w:val="20"/>
          <w:szCs w:val="20"/>
        </w:rPr>
        <w:t>UNISDR, 2009b.</w:t>
      </w:r>
      <w:r w:rsidRPr="0056579C">
        <w:rPr>
          <w:rFonts w:asciiTheme="majorBidi" w:hAnsiTheme="majorBidi" w:cstheme="majorBidi"/>
          <w:sz w:val="20"/>
          <w:szCs w:val="20"/>
        </w:rPr>
        <w:t xml:space="preserve"> </w:t>
      </w:r>
      <w:r w:rsidRPr="0056579C">
        <w:rPr>
          <w:rStyle w:val="hps"/>
          <w:color w:val="000000" w:themeColor="text1"/>
          <w:sz w:val="20"/>
          <w:szCs w:val="20"/>
        </w:rPr>
        <w:t>Progress in disaster risk reduction and the implementation of the Hyogo Framework for Action in the Arab region, the International Strategy for Disaster Reduction, Regional Office for the Arab States, Executive Summary 0.6 pages.</w:t>
      </w:r>
      <w:r w:rsidRPr="0056579C">
        <w:rPr>
          <w:rStyle w:val="hps"/>
          <w:rFonts w:asciiTheme="majorBidi" w:hAnsiTheme="majorBidi" w:cstheme="majorBidi"/>
          <w:sz w:val="20"/>
          <w:szCs w:val="20"/>
        </w:rPr>
        <w:t xml:space="preserve"> </w:t>
      </w:r>
      <w:r w:rsidRPr="0056579C">
        <w:rPr>
          <w:rStyle w:val="hps"/>
          <w:color w:val="000000" w:themeColor="text1"/>
          <w:sz w:val="20"/>
          <w:szCs w:val="20"/>
        </w:rPr>
        <w:t>(In Arabic).</w:t>
      </w:r>
    </w:p>
    <w:p w:rsidR="002348EE" w:rsidRPr="0056579C" w:rsidRDefault="000C20D1" w:rsidP="002348EE">
      <w:pPr>
        <w:pStyle w:val="NormalWeb"/>
        <w:spacing w:before="0" w:beforeAutospacing="0" w:after="0" w:afterAutospacing="0"/>
        <w:jc w:val="lowKashida"/>
        <w:rPr>
          <w:rFonts w:asciiTheme="majorBidi" w:hAnsiTheme="majorBidi" w:cstheme="majorBidi"/>
          <w:sz w:val="20"/>
          <w:szCs w:val="20"/>
        </w:rPr>
      </w:pPr>
      <w:hyperlink r:id="rId11" w:history="1">
        <w:r w:rsidR="002348EE" w:rsidRPr="0056579C">
          <w:rPr>
            <w:rStyle w:val="Hyperlink"/>
            <w:rFonts w:asciiTheme="majorBidi" w:hAnsiTheme="majorBidi" w:cstheme="majorBidi"/>
            <w:sz w:val="20"/>
            <w:szCs w:val="20"/>
          </w:rPr>
          <w:t>http://www.unisdr.org/files/14463_ImplementationoftheHyogoFrameworkar.pdf</w:t>
        </w:r>
      </w:hyperlink>
    </w:p>
    <w:p w:rsidR="002348EE" w:rsidRPr="0056579C" w:rsidRDefault="002348EE" w:rsidP="002348EE">
      <w:pPr>
        <w:pStyle w:val="NormalWeb"/>
        <w:spacing w:before="0" w:beforeAutospacing="0" w:after="0" w:afterAutospacing="0"/>
        <w:jc w:val="lowKashida"/>
        <w:rPr>
          <w:rStyle w:val="longtext"/>
          <w:sz w:val="20"/>
          <w:szCs w:val="20"/>
        </w:rPr>
      </w:pPr>
      <w:r w:rsidRPr="0056579C">
        <w:rPr>
          <w:rStyle w:val="longtext"/>
          <w:sz w:val="20"/>
          <w:szCs w:val="20"/>
        </w:rPr>
        <w:t>Ministry of Foreign Affairs, 2009.</w:t>
      </w:r>
    </w:p>
    <w:p w:rsidR="002348EE" w:rsidRPr="0056579C" w:rsidRDefault="002348EE" w:rsidP="002348EE">
      <w:pPr>
        <w:pStyle w:val="NormalWeb"/>
        <w:spacing w:before="0" w:beforeAutospacing="0" w:after="0" w:afterAutospacing="0"/>
        <w:jc w:val="lowKashida"/>
        <w:rPr>
          <w:color w:val="3333FF"/>
          <w:sz w:val="20"/>
          <w:szCs w:val="20"/>
        </w:rPr>
      </w:pPr>
      <w:r w:rsidRPr="0056579C">
        <w:rPr>
          <w:rFonts w:asciiTheme="majorBidi" w:hAnsiTheme="majorBidi" w:cstheme="majorBidi"/>
          <w:color w:val="3333FF"/>
          <w:sz w:val="20"/>
          <w:szCs w:val="20"/>
          <w:u w:val="single"/>
          <w:lang w:bidi="ar-BH"/>
        </w:rPr>
        <w:t>http://www.mofa.gov.bh/MOFA/Ar/News/News17-5-09-1.html</w:t>
      </w:r>
    </w:p>
    <w:p w:rsidR="002348EE" w:rsidRDefault="002348EE"/>
    <w:p w:rsidR="002348EE" w:rsidRDefault="002348EE"/>
    <w:p w:rsidR="002348EE" w:rsidRDefault="002348EE">
      <w:r w:rsidRPr="0056579C">
        <w:rPr>
          <w:rFonts w:asciiTheme="majorBidi" w:hAnsiTheme="majorBidi" w:cstheme="majorBidi"/>
          <w:noProof/>
        </w:rPr>
        <w:lastRenderedPageBreak/>
        <w:drawing>
          <wp:inline distT="0" distB="0" distL="0" distR="0">
            <wp:extent cx="5515610" cy="7801267"/>
            <wp:effectExtent l="19050" t="19050" r="27940" b="2828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3.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32678" cy="7825408"/>
                    </a:xfrm>
                    <a:prstGeom prst="rect">
                      <a:avLst/>
                    </a:prstGeom>
                    <a:ln w="3175">
                      <a:solidFill>
                        <a:schemeClr val="tx1"/>
                      </a:solidFill>
                    </a:ln>
                  </pic:spPr>
                </pic:pic>
              </a:graphicData>
            </a:graphic>
          </wp:inline>
        </w:drawing>
      </w:r>
    </w:p>
    <w:p w:rsidR="00676A23" w:rsidRDefault="00676A23">
      <w:r>
        <w:t>Figure 1. Kingdom of Bahrain</w:t>
      </w:r>
      <w:r w:rsidR="00A31C42">
        <w:t xml:space="preserve"> </w:t>
      </w:r>
      <w:r w:rsidR="00A31C42">
        <w:rPr>
          <w:rFonts w:asciiTheme="majorBidi" w:hAnsiTheme="majorBidi" w:cstheme="majorBidi"/>
          <w:noProof/>
        </w:rPr>
        <w:t xml:space="preserve"> (Source: Arabian Gulf University, Dr. Sabah </w:t>
      </w:r>
      <w:r w:rsidR="00A31C42" w:rsidRPr="00676A23">
        <w:rPr>
          <w:rFonts w:asciiTheme="majorBidi" w:hAnsiTheme="majorBidi" w:cstheme="majorBidi"/>
          <w:noProof/>
        </w:rPr>
        <w:t>Al-Jenaid</w:t>
      </w:r>
      <w:r w:rsidR="00A31C42">
        <w:rPr>
          <w:rFonts w:asciiTheme="majorBidi" w:hAnsiTheme="majorBidi" w:cstheme="majorBidi"/>
          <w:noProof/>
        </w:rPr>
        <w:t>)</w:t>
      </w:r>
    </w:p>
    <w:p w:rsidR="00676A23" w:rsidRDefault="002348EE">
      <w:pPr>
        <w:rPr>
          <w:rFonts w:asciiTheme="majorBidi" w:hAnsiTheme="majorBidi" w:cstheme="majorBidi"/>
          <w:noProof/>
        </w:rPr>
      </w:pPr>
      <w:r>
        <w:rPr>
          <w:rFonts w:asciiTheme="majorBidi" w:hAnsiTheme="majorBidi" w:cstheme="majorBidi"/>
          <w:noProof/>
        </w:rPr>
        <w:lastRenderedPageBreak/>
        <w:drawing>
          <wp:inline distT="0" distB="0" distL="0" distR="0">
            <wp:extent cx="5429250" cy="7678831"/>
            <wp:effectExtent l="38100" t="19050" r="19050" b="17369"/>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4.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42453" cy="7697505"/>
                    </a:xfrm>
                    <a:prstGeom prst="rect">
                      <a:avLst/>
                    </a:prstGeom>
                    <a:ln w="3175">
                      <a:solidFill>
                        <a:schemeClr val="tx1"/>
                      </a:solidFill>
                    </a:ln>
                  </pic:spPr>
                </pic:pic>
              </a:graphicData>
            </a:graphic>
          </wp:inline>
        </w:drawing>
      </w:r>
      <w:r w:rsidRPr="002348EE">
        <w:rPr>
          <w:rFonts w:asciiTheme="majorBidi" w:hAnsiTheme="majorBidi" w:cstheme="majorBidi"/>
          <w:noProof/>
        </w:rPr>
        <w:t xml:space="preserve"> </w:t>
      </w:r>
      <w:bookmarkStart w:id="0" w:name="_GoBack"/>
    </w:p>
    <w:p w:rsidR="00676A23" w:rsidRDefault="00676A23">
      <w:pPr>
        <w:rPr>
          <w:rFonts w:asciiTheme="majorBidi" w:hAnsiTheme="majorBidi" w:cstheme="majorBidi"/>
          <w:noProof/>
        </w:rPr>
      </w:pPr>
      <w:r>
        <w:rPr>
          <w:rFonts w:asciiTheme="majorBidi" w:hAnsiTheme="majorBidi" w:cstheme="majorBidi"/>
          <w:noProof/>
        </w:rPr>
        <w:t>Figure 2: Land that could be in</w:t>
      </w:r>
      <w:r w:rsidR="00321FCA">
        <w:rPr>
          <w:rFonts w:asciiTheme="majorBidi" w:hAnsiTheme="majorBidi" w:cstheme="majorBidi"/>
          <w:noProof/>
        </w:rPr>
        <w:t>u</w:t>
      </w:r>
      <w:r>
        <w:rPr>
          <w:rFonts w:asciiTheme="majorBidi" w:hAnsiTheme="majorBidi" w:cstheme="majorBidi"/>
          <w:noProof/>
        </w:rPr>
        <w:t>ndated under a scenario  0.5 Sea Level Rise</w:t>
      </w:r>
      <w:r w:rsidR="00A31C42">
        <w:rPr>
          <w:rFonts w:asciiTheme="majorBidi" w:hAnsiTheme="majorBidi" w:cstheme="majorBidi"/>
          <w:noProof/>
        </w:rPr>
        <w:t xml:space="preserve">  (Source: Arabian Gulf University, Dr. Sabah </w:t>
      </w:r>
      <w:r w:rsidR="00A31C42" w:rsidRPr="00676A23">
        <w:rPr>
          <w:rFonts w:asciiTheme="majorBidi" w:hAnsiTheme="majorBidi" w:cstheme="majorBidi"/>
          <w:noProof/>
        </w:rPr>
        <w:t>Al-Jenaid</w:t>
      </w:r>
      <w:r w:rsidR="00A31C42">
        <w:rPr>
          <w:rFonts w:asciiTheme="majorBidi" w:hAnsiTheme="majorBidi" w:cstheme="majorBidi"/>
          <w:noProof/>
        </w:rPr>
        <w:t>)</w:t>
      </w:r>
    </w:p>
    <w:p w:rsidR="002348EE" w:rsidRDefault="002348EE" w:rsidP="00A31C42">
      <w:r>
        <w:rPr>
          <w:rFonts w:asciiTheme="majorBidi" w:hAnsiTheme="majorBidi" w:cstheme="majorBidi"/>
          <w:noProof/>
        </w:rPr>
        <w:lastRenderedPageBreak/>
        <w:drawing>
          <wp:inline distT="0" distB="0" distL="0" distR="0">
            <wp:extent cx="5528310" cy="7818677"/>
            <wp:effectExtent l="19050" t="19050" r="15240" b="1087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5.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41574" cy="7837437"/>
                    </a:xfrm>
                    <a:prstGeom prst="rect">
                      <a:avLst/>
                    </a:prstGeom>
                    <a:ln w="3175">
                      <a:solidFill>
                        <a:schemeClr val="tx1"/>
                      </a:solidFill>
                    </a:ln>
                  </pic:spPr>
                </pic:pic>
              </a:graphicData>
            </a:graphic>
          </wp:inline>
        </w:drawing>
      </w:r>
      <w:bookmarkEnd w:id="0"/>
    </w:p>
    <w:p w:rsidR="00676A23" w:rsidRDefault="00A31C42" w:rsidP="00A31C42">
      <w:pPr>
        <w:rPr>
          <w:rFonts w:asciiTheme="majorBidi" w:hAnsiTheme="majorBidi" w:cstheme="majorBidi"/>
          <w:noProof/>
        </w:rPr>
      </w:pPr>
      <w:r>
        <w:rPr>
          <w:rFonts w:asciiTheme="majorBidi" w:hAnsiTheme="majorBidi" w:cstheme="majorBidi"/>
          <w:noProof/>
        </w:rPr>
        <w:t>Figure 3</w:t>
      </w:r>
      <w:r w:rsidR="00676A23">
        <w:rPr>
          <w:rFonts w:asciiTheme="majorBidi" w:hAnsiTheme="majorBidi" w:cstheme="majorBidi"/>
          <w:noProof/>
        </w:rPr>
        <w:t>: Land that could be in</w:t>
      </w:r>
      <w:r w:rsidR="00321FCA">
        <w:rPr>
          <w:rFonts w:asciiTheme="majorBidi" w:hAnsiTheme="majorBidi" w:cstheme="majorBidi"/>
          <w:noProof/>
        </w:rPr>
        <w:t>u</w:t>
      </w:r>
      <w:r w:rsidR="00676A23">
        <w:rPr>
          <w:rFonts w:asciiTheme="majorBidi" w:hAnsiTheme="majorBidi" w:cstheme="majorBidi"/>
          <w:noProof/>
        </w:rPr>
        <w:t xml:space="preserve">ndated under a scenario </w:t>
      </w:r>
      <w:r>
        <w:rPr>
          <w:rFonts w:asciiTheme="majorBidi" w:hAnsiTheme="majorBidi" w:cstheme="majorBidi"/>
          <w:noProof/>
        </w:rPr>
        <w:t>1-1.5 m</w:t>
      </w:r>
      <w:r w:rsidR="00676A23">
        <w:rPr>
          <w:rFonts w:asciiTheme="majorBidi" w:hAnsiTheme="majorBidi" w:cstheme="majorBidi"/>
          <w:noProof/>
        </w:rPr>
        <w:t xml:space="preserve"> Sea Level Rise (Source: Arabian Gulf University, Dr. Sabah </w:t>
      </w:r>
      <w:r w:rsidR="00676A23" w:rsidRPr="00676A23">
        <w:rPr>
          <w:rFonts w:asciiTheme="majorBidi" w:hAnsiTheme="majorBidi" w:cstheme="majorBidi"/>
          <w:noProof/>
        </w:rPr>
        <w:t>Al-Jenaid</w:t>
      </w:r>
      <w:r>
        <w:rPr>
          <w:rFonts w:asciiTheme="majorBidi" w:hAnsiTheme="majorBidi" w:cstheme="majorBidi"/>
          <w:noProof/>
        </w:rPr>
        <w:t>)</w:t>
      </w:r>
    </w:p>
    <w:p w:rsidR="00676A23" w:rsidRDefault="00676A23" w:rsidP="00676A23">
      <w:pPr>
        <w:rPr>
          <w:rFonts w:asciiTheme="majorBidi" w:hAnsiTheme="majorBidi" w:cstheme="majorBidi"/>
          <w:noProof/>
        </w:rPr>
      </w:pPr>
    </w:p>
    <w:p w:rsidR="00676A23" w:rsidRDefault="00676A23" w:rsidP="00676A23">
      <w:pPr>
        <w:jc w:val="center"/>
        <w:rPr>
          <w:rFonts w:asciiTheme="majorBidi" w:hAnsiTheme="majorBidi" w:cstheme="majorBidi"/>
          <w:noProof/>
        </w:rPr>
      </w:pPr>
      <w:r w:rsidRPr="00676A23">
        <w:rPr>
          <w:rFonts w:asciiTheme="majorBidi" w:hAnsiTheme="majorBidi" w:cstheme="majorBidi"/>
          <w:noProof/>
        </w:rPr>
        <w:drawing>
          <wp:inline distT="0" distB="0" distL="0" distR="0">
            <wp:extent cx="4476771" cy="6858000"/>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cstate="email"/>
                    <a:srcRect/>
                    <a:stretch>
                      <a:fillRect/>
                    </a:stretch>
                  </pic:blipFill>
                  <pic:spPr bwMode="auto">
                    <a:xfrm>
                      <a:off x="0" y="0"/>
                      <a:ext cx="4476771" cy="6858000"/>
                    </a:xfrm>
                    <a:prstGeom prst="rect">
                      <a:avLst/>
                    </a:prstGeom>
                    <a:noFill/>
                    <a:ln w="9525">
                      <a:noFill/>
                      <a:miter lim="800000"/>
                      <a:headEnd/>
                      <a:tailEnd/>
                    </a:ln>
                    <a:effectLst/>
                  </pic:spPr>
                </pic:pic>
              </a:graphicData>
            </a:graphic>
          </wp:inline>
        </w:drawing>
      </w:r>
    </w:p>
    <w:p w:rsidR="00676A23" w:rsidRPr="00676A23" w:rsidRDefault="00676A23" w:rsidP="00676A23">
      <w:pPr>
        <w:jc w:val="center"/>
        <w:rPr>
          <w:rFonts w:asciiTheme="majorBidi" w:hAnsiTheme="majorBidi" w:cstheme="majorBidi"/>
          <w:noProof/>
        </w:rPr>
      </w:pPr>
      <w:r>
        <w:rPr>
          <w:rFonts w:asciiTheme="majorBidi" w:hAnsiTheme="majorBidi" w:cstheme="majorBidi"/>
          <w:noProof/>
        </w:rPr>
        <w:t xml:space="preserve">Source: </w:t>
      </w:r>
      <w:r w:rsidRPr="00676A23">
        <w:rPr>
          <w:rFonts w:asciiTheme="majorBidi" w:hAnsiTheme="majorBidi" w:cstheme="majorBidi"/>
          <w:noProof/>
          <w:lang w:val="en-GB"/>
        </w:rPr>
        <w:t>Bahrain’s Ministry of Public Works recently released a new manual to be adhered for all land reclamation and dredging activity in the Kingdom (2010)</w:t>
      </w:r>
      <w:r w:rsidRPr="00676A23">
        <w:rPr>
          <w:rFonts w:asciiTheme="majorBidi" w:hAnsiTheme="majorBidi" w:cstheme="majorBidi"/>
          <w:b/>
          <w:bCs/>
          <w:noProof/>
          <w:lang w:val="en-GB"/>
        </w:rPr>
        <w:t xml:space="preserve"> </w:t>
      </w:r>
    </w:p>
    <w:p w:rsidR="00676A23" w:rsidRPr="00676A23" w:rsidRDefault="00676A23" w:rsidP="00676A23">
      <w:pPr>
        <w:rPr>
          <w:rFonts w:asciiTheme="majorBidi" w:hAnsiTheme="majorBidi" w:cstheme="majorBidi"/>
          <w:noProof/>
        </w:rPr>
      </w:pPr>
    </w:p>
    <w:sectPr w:rsidR="00676A23" w:rsidRPr="00676A23" w:rsidSect="00AF38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characterSpacingControl w:val="doNotCompress"/>
  <w:compat/>
  <w:rsids>
    <w:rsidRoot w:val="002348EE"/>
    <w:rsid w:val="00001342"/>
    <w:rsid w:val="0000479D"/>
    <w:rsid w:val="000052A4"/>
    <w:rsid w:val="000133FE"/>
    <w:rsid w:val="000142B9"/>
    <w:rsid w:val="00016949"/>
    <w:rsid w:val="00021BAD"/>
    <w:rsid w:val="00021DDF"/>
    <w:rsid w:val="000225ED"/>
    <w:rsid w:val="00022AE3"/>
    <w:rsid w:val="0002356D"/>
    <w:rsid w:val="000267A3"/>
    <w:rsid w:val="000273F1"/>
    <w:rsid w:val="0003260F"/>
    <w:rsid w:val="00033FEB"/>
    <w:rsid w:val="00034DE8"/>
    <w:rsid w:val="0003739B"/>
    <w:rsid w:val="00041648"/>
    <w:rsid w:val="00041A20"/>
    <w:rsid w:val="00041FB9"/>
    <w:rsid w:val="00043718"/>
    <w:rsid w:val="00044BB1"/>
    <w:rsid w:val="00044C8B"/>
    <w:rsid w:val="000455F9"/>
    <w:rsid w:val="0005426A"/>
    <w:rsid w:val="00055F03"/>
    <w:rsid w:val="00057740"/>
    <w:rsid w:val="00064848"/>
    <w:rsid w:val="000655CA"/>
    <w:rsid w:val="00065941"/>
    <w:rsid w:val="00066A65"/>
    <w:rsid w:val="000673E4"/>
    <w:rsid w:val="0007516B"/>
    <w:rsid w:val="000766CD"/>
    <w:rsid w:val="00076B65"/>
    <w:rsid w:val="00081921"/>
    <w:rsid w:val="0008357F"/>
    <w:rsid w:val="00085C8B"/>
    <w:rsid w:val="00090B55"/>
    <w:rsid w:val="0009606C"/>
    <w:rsid w:val="00096D49"/>
    <w:rsid w:val="000A4BF6"/>
    <w:rsid w:val="000A583F"/>
    <w:rsid w:val="000A5AA3"/>
    <w:rsid w:val="000B0DA8"/>
    <w:rsid w:val="000B1611"/>
    <w:rsid w:val="000B4DF9"/>
    <w:rsid w:val="000B5302"/>
    <w:rsid w:val="000B5AA4"/>
    <w:rsid w:val="000B5D7B"/>
    <w:rsid w:val="000B7A74"/>
    <w:rsid w:val="000C08EF"/>
    <w:rsid w:val="000C20D1"/>
    <w:rsid w:val="000C3795"/>
    <w:rsid w:val="000C41C8"/>
    <w:rsid w:val="000C7194"/>
    <w:rsid w:val="000C778A"/>
    <w:rsid w:val="000D06A4"/>
    <w:rsid w:val="000D2BD2"/>
    <w:rsid w:val="000D3E80"/>
    <w:rsid w:val="000D5DCB"/>
    <w:rsid w:val="000D7DC4"/>
    <w:rsid w:val="000E2724"/>
    <w:rsid w:val="000E34E9"/>
    <w:rsid w:val="000E3BFF"/>
    <w:rsid w:val="000F2D09"/>
    <w:rsid w:val="000F582D"/>
    <w:rsid w:val="00100B48"/>
    <w:rsid w:val="00101FA1"/>
    <w:rsid w:val="00111DE7"/>
    <w:rsid w:val="0011250A"/>
    <w:rsid w:val="00112CCA"/>
    <w:rsid w:val="00113783"/>
    <w:rsid w:val="001154D8"/>
    <w:rsid w:val="001156F7"/>
    <w:rsid w:val="0012225F"/>
    <w:rsid w:val="00124E70"/>
    <w:rsid w:val="001271E1"/>
    <w:rsid w:val="0013247D"/>
    <w:rsid w:val="0013400A"/>
    <w:rsid w:val="001362C4"/>
    <w:rsid w:val="00136368"/>
    <w:rsid w:val="00141BC5"/>
    <w:rsid w:val="00141DCF"/>
    <w:rsid w:val="00147F01"/>
    <w:rsid w:val="001533AE"/>
    <w:rsid w:val="00153D79"/>
    <w:rsid w:val="00156202"/>
    <w:rsid w:val="00160ECB"/>
    <w:rsid w:val="001662C7"/>
    <w:rsid w:val="00166458"/>
    <w:rsid w:val="0017170C"/>
    <w:rsid w:val="00171934"/>
    <w:rsid w:val="00172500"/>
    <w:rsid w:val="00177601"/>
    <w:rsid w:val="00180FE6"/>
    <w:rsid w:val="00181080"/>
    <w:rsid w:val="001821F1"/>
    <w:rsid w:val="0018263B"/>
    <w:rsid w:val="00182920"/>
    <w:rsid w:val="001857CC"/>
    <w:rsid w:val="001879B7"/>
    <w:rsid w:val="00191545"/>
    <w:rsid w:val="001955BE"/>
    <w:rsid w:val="001A2213"/>
    <w:rsid w:val="001A4F99"/>
    <w:rsid w:val="001A53BE"/>
    <w:rsid w:val="001A5423"/>
    <w:rsid w:val="001A62A0"/>
    <w:rsid w:val="001B2CEB"/>
    <w:rsid w:val="001B4160"/>
    <w:rsid w:val="001B50D8"/>
    <w:rsid w:val="001B6536"/>
    <w:rsid w:val="001B667B"/>
    <w:rsid w:val="001C4442"/>
    <w:rsid w:val="001C4EE1"/>
    <w:rsid w:val="001C5A04"/>
    <w:rsid w:val="001D061B"/>
    <w:rsid w:val="001D3DA1"/>
    <w:rsid w:val="001D5A6E"/>
    <w:rsid w:val="001E1AE7"/>
    <w:rsid w:val="001E45F9"/>
    <w:rsid w:val="001E7611"/>
    <w:rsid w:val="001E7CA8"/>
    <w:rsid w:val="001F3DF2"/>
    <w:rsid w:val="001F3E8C"/>
    <w:rsid w:val="001F4F96"/>
    <w:rsid w:val="002020D0"/>
    <w:rsid w:val="002055D8"/>
    <w:rsid w:val="00205615"/>
    <w:rsid w:val="00206078"/>
    <w:rsid w:val="00206763"/>
    <w:rsid w:val="00213339"/>
    <w:rsid w:val="002206CD"/>
    <w:rsid w:val="00221528"/>
    <w:rsid w:val="00221F8E"/>
    <w:rsid w:val="00223517"/>
    <w:rsid w:val="00227767"/>
    <w:rsid w:val="00227AC8"/>
    <w:rsid w:val="002312F2"/>
    <w:rsid w:val="002314F7"/>
    <w:rsid w:val="0023196E"/>
    <w:rsid w:val="00231E96"/>
    <w:rsid w:val="002327E6"/>
    <w:rsid w:val="002348EE"/>
    <w:rsid w:val="002431B0"/>
    <w:rsid w:val="0024704E"/>
    <w:rsid w:val="00262154"/>
    <w:rsid w:val="002663EE"/>
    <w:rsid w:val="00267945"/>
    <w:rsid w:val="00271AC8"/>
    <w:rsid w:val="00275D2C"/>
    <w:rsid w:val="00275E54"/>
    <w:rsid w:val="00280818"/>
    <w:rsid w:val="002923DB"/>
    <w:rsid w:val="00292C31"/>
    <w:rsid w:val="002930EA"/>
    <w:rsid w:val="00297600"/>
    <w:rsid w:val="002B23F5"/>
    <w:rsid w:val="002B2D1B"/>
    <w:rsid w:val="002B4A6F"/>
    <w:rsid w:val="002B5023"/>
    <w:rsid w:val="002C12E8"/>
    <w:rsid w:val="002C7702"/>
    <w:rsid w:val="002D7202"/>
    <w:rsid w:val="002F4DD9"/>
    <w:rsid w:val="002F5847"/>
    <w:rsid w:val="002F5EE7"/>
    <w:rsid w:val="00307EBC"/>
    <w:rsid w:val="003167F4"/>
    <w:rsid w:val="00321FCA"/>
    <w:rsid w:val="0032240E"/>
    <w:rsid w:val="00322AA4"/>
    <w:rsid w:val="00330034"/>
    <w:rsid w:val="003426D8"/>
    <w:rsid w:val="00347F68"/>
    <w:rsid w:val="00354295"/>
    <w:rsid w:val="003546F2"/>
    <w:rsid w:val="003570CA"/>
    <w:rsid w:val="00363DE2"/>
    <w:rsid w:val="003665D1"/>
    <w:rsid w:val="00370491"/>
    <w:rsid w:val="00373050"/>
    <w:rsid w:val="00373C74"/>
    <w:rsid w:val="00380BDF"/>
    <w:rsid w:val="00380EC6"/>
    <w:rsid w:val="003856A6"/>
    <w:rsid w:val="00390FD2"/>
    <w:rsid w:val="003918F8"/>
    <w:rsid w:val="0039201B"/>
    <w:rsid w:val="003923B8"/>
    <w:rsid w:val="003941F7"/>
    <w:rsid w:val="00394D9D"/>
    <w:rsid w:val="003A706C"/>
    <w:rsid w:val="003B0105"/>
    <w:rsid w:val="003B7F26"/>
    <w:rsid w:val="003C578B"/>
    <w:rsid w:val="003C7F7A"/>
    <w:rsid w:val="003D1ABA"/>
    <w:rsid w:val="003D36E3"/>
    <w:rsid w:val="003E1402"/>
    <w:rsid w:val="003E1BA2"/>
    <w:rsid w:val="003E23B0"/>
    <w:rsid w:val="003E2CB8"/>
    <w:rsid w:val="003E6E2F"/>
    <w:rsid w:val="003F12DB"/>
    <w:rsid w:val="003F1A1B"/>
    <w:rsid w:val="003F36EE"/>
    <w:rsid w:val="003F4FA0"/>
    <w:rsid w:val="00401941"/>
    <w:rsid w:val="00410B2E"/>
    <w:rsid w:val="00412E5F"/>
    <w:rsid w:val="004236BE"/>
    <w:rsid w:val="0042464D"/>
    <w:rsid w:val="00424BD5"/>
    <w:rsid w:val="00424DA4"/>
    <w:rsid w:val="0042609A"/>
    <w:rsid w:val="004269EB"/>
    <w:rsid w:val="00435FAB"/>
    <w:rsid w:val="004367F9"/>
    <w:rsid w:val="0044196C"/>
    <w:rsid w:val="00441E74"/>
    <w:rsid w:val="00442510"/>
    <w:rsid w:val="004431BF"/>
    <w:rsid w:val="00450B6F"/>
    <w:rsid w:val="004512E6"/>
    <w:rsid w:val="00454E1E"/>
    <w:rsid w:val="0045554E"/>
    <w:rsid w:val="0045650B"/>
    <w:rsid w:val="00457C3D"/>
    <w:rsid w:val="004612C2"/>
    <w:rsid w:val="0046411C"/>
    <w:rsid w:val="0047063A"/>
    <w:rsid w:val="004919B0"/>
    <w:rsid w:val="00493065"/>
    <w:rsid w:val="004933F7"/>
    <w:rsid w:val="004942D7"/>
    <w:rsid w:val="004A248E"/>
    <w:rsid w:val="004A2EB6"/>
    <w:rsid w:val="004A435F"/>
    <w:rsid w:val="004A75C0"/>
    <w:rsid w:val="004B038D"/>
    <w:rsid w:val="004B6A5D"/>
    <w:rsid w:val="004C17B1"/>
    <w:rsid w:val="004C2F35"/>
    <w:rsid w:val="004C370D"/>
    <w:rsid w:val="004D00C9"/>
    <w:rsid w:val="004D2A65"/>
    <w:rsid w:val="004D5F5D"/>
    <w:rsid w:val="004E4A9F"/>
    <w:rsid w:val="004E6294"/>
    <w:rsid w:val="004F43B4"/>
    <w:rsid w:val="004F4759"/>
    <w:rsid w:val="004F551D"/>
    <w:rsid w:val="005001D4"/>
    <w:rsid w:val="00500E6B"/>
    <w:rsid w:val="005033C8"/>
    <w:rsid w:val="00525104"/>
    <w:rsid w:val="005254C5"/>
    <w:rsid w:val="00526126"/>
    <w:rsid w:val="00526240"/>
    <w:rsid w:val="00531C5E"/>
    <w:rsid w:val="00531D19"/>
    <w:rsid w:val="00541393"/>
    <w:rsid w:val="00547FA7"/>
    <w:rsid w:val="00550963"/>
    <w:rsid w:val="005527F4"/>
    <w:rsid w:val="00553955"/>
    <w:rsid w:val="0055430D"/>
    <w:rsid w:val="00555236"/>
    <w:rsid w:val="00560077"/>
    <w:rsid w:val="005642BC"/>
    <w:rsid w:val="00565714"/>
    <w:rsid w:val="0056607E"/>
    <w:rsid w:val="00570716"/>
    <w:rsid w:val="00572268"/>
    <w:rsid w:val="0057769C"/>
    <w:rsid w:val="00586CEC"/>
    <w:rsid w:val="005912D8"/>
    <w:rsid w:val="005918C8"/>
    <w:rsid w:val="0059408A"/>
    <w:rsid w:val="005955E9"/>
    <w:rsid w:val="005A2387"/>
    <w:rsid w:val="005A271E"/>
    <w:rsid w:val="005A392E"/>
    <w:rsid w:val="005A4108"/>
    <w:rsid w:val="005A6EB4"/>
    <w:rsid w:val="005B3BD9"/>
    <w:rsid w:val="005B5B41"/>
    <w:rsid w:val="005B6067"/>
    <w:rsid w:val="005B7F7F"/>
    <w:rsid w:val="005C050D"/>
    <w:rsid w:val="005D0589"/>
    <w:rsid w:val="005D0F88"/>
    <w:rsid w:val="005D121F"/>
    <w:rsid w:val="005E0332"/>
    <w:rsid w:val="005E0575"/>
    <w:rsid w:val="005E3905"/>
    <w:rsid w:val="005E3DE2"/>
    <w:rsid w:val="005E69EB"/>
    <w:rsid w:val="005E73CD"/>
    <w:rsid w:val="005F2CB1"/>
    <w:rsid w:val="005F591A"/>
    <w:rsid w:val="0060026D"/>
    <w:rsid w:val="00600E70"/>
    <w:rsid w:val="006011B4"/>
    <w:rsid w:val="0060344D"/>
    <w:rsid w:val="006035A2"/>
    <w:rsid w:val="00603B76"/>
    <w:rsid w:val="0060414D"/>
    <w:rsid w:val="00604903"/>
    <w:rsid w:val="00605B54"/>
    <w:rsid w:val="006115A8"/>
    <w:rsid w:val="00612ED7"/>
    <w:rsid w:val="006132B6"/>
    <w:rsid w:val="006167A9"/>
    <w:rsid w:val="0062269D"/>
    <w:rsid w:val="00622809"/>
    <w:rsid w:val="00622B47"/>
    <w:rsid w:val="0062605B"/>
    <w:rsid w:val="00626243"/>
    <w:rsid w:val="00626C87"/>
    <w:rsid w:val="00626CC5"/>
    <w:rsid w:val="00630F57"/>
    <w:rsid w:val="00634403"/>
    <w:rsid w:val="00635E24"/>
    <w:rsid w:val="00640C55"/>
    <w:rsid w:val="006473D1"/>
    <w:rsid w:val="00650AEA"/>
    <w:rsid w:val="00651746"/>
    <w:rsid w:val="00651BBA"/>
    <w:rsid w:val="00651BF4"/>
    <w:rsid w:val="0065238E"/>
    <w:rsid w:val="006524ED"/>
    <w:rsid w:val="00657252"/>
    <w:rsid w:val="006602F0"/>
    <w:rsid w:val="00662EE8"/>
    <w:rsid w:val="00670FD4"/>
    <w:rsid w:val="0067152E"/>
    <w:rsid w:val="00676A23"/>
    <w:rsid w:val="00680883"/>
    <w:rsid w:val="00683115"/>
    <w:rsid w:val="00687C57"/>
    <w:rsid w:val="006B2E2D"/>
    <w:rsid w:val="006C01B4"/>
    <w:rsid w:val="006C053A"/>
    <w:rsid w:val="006C69BB"/>
    <w:rsid w:val="006C75EE"/>
    <w:rsid w:val="006D2944"/>
    <w:rsid w:val="006D2AE7"/>
    <w:rsid w:val="006D360F"/>
    <w:rsid w:val="006D69A1"/>
    <w:rsid w:val="006D6D04"/>
    <w:rsid w:val="006E74DB"/>
    <w:rsid w:val="006E757C"/>
    <w:rsid w:val="006F0B87"/>
    <w:rsid w:val="006F1356"/>
    <w:rsid w:val="006F35FD"/>
    <w:rsid w:val="006F6A73"/>
    <w:rsid w:val="00702DC8"/>
    <w:rsid w:val="007034C5"/>
    <w:rsid w:val="007113C4"/>
    <w:rsid w:val="00713E74"/>
    <w:rsid w:val="00721A3C"/>
    <w:rsid w:val="00724350"/>
    <w:rsid w:val="00724DB1"/>
    <w:rsid w:val="0073172E"/>
    <w:rsid w:val="007357BF"/>
    <w:rsid w:val="00740D45"/>
    <w:rsid w:val="0074126C"/>
    <w:rsid w:val="007419B7"/>
    <w:rsid w:val="00742186"/>
    <w:rsid w:val="007476D2"/>
    <w:rsid w:val="0075011B"/>
    <w:rsid w:val="00753B41"/>
    <w:rsid w:val="00756467"/>
    <w:rsid w:val="00757EAF"/>
    <w:rsid w:val="00770898"/>
    <w:rsid w:val="007727C2"/>
    <w:rsid w:val="0077404B"/>
    <w:rsid w:val="00777081"/>
    <w:rsid w:val="00782661"/>
    <w:rsid w:val="0078274B"/>
    <w:rsid w:val="007861D1"/>
    <w:rsid w:val="00792155"/>
    <w:rsid w:val="00795DA7"/>
    <w:rsid w:val="007A183E"/>
    <w:rsid w:val="007A39AC"/>
    <w:rsid w:val="007A4540"/>
    <w:rsid w:val="007B16F7"/>
    <w:rsid w:val="007B5F7D"/>
    <w:rsid w:val="007B6CED"/>
    <w:rsid w:val="007C2BF6"/>
    <w:rsid w:val="007C3E60"/>
    <w:rsid w:val="007C4C2B"/>
    <w:rsid w:val="007C68BC"/>
    <w:rsid w:val="007C6C3E"/>
    <w:rsid w:val="007D566E"/>
    <w:rsid w:val="007D669E"/>
    <w:rsid w:val="007D7CA2"/>
    <w:rsid w:val="007E4020"/>
    <w:rsid w:val="007E53B2"/>
    <w:rsid w:val="007F1C37"/>
    <w:rsid w:val="007F40A7"/>
    <w:rsid w:val="008028AC"/>
    <w:rsid w:val="0082116B"/>
    <w:rsid w:val="008225FB"/>
    <w:rsid w:val="00824DD0"/>
    <w:rsid w:val="008331E9"/>
    <w:rsid w:val="00835AD2"/>
    <w:rsid w:val="0083606E"/>
    <w:rsid w:val="00840EF6"/>
    <w:rsid w:val="00845232"/>
    <w:rsid w:val="00853906"/>
    <w:rsid w:val="008554A9"/>
    <w:rsid w:val="00856659"/>
    <w:rsid w:val="008606E7"/>
    <w:rsid w:val="008609AC"/>
    <w:rsid w:val="00861F9F"/>
    <w:rsid w:val="00863F79"/>
    <w:rsid w:val="00867036"/>
    <w:rsid w:val="00872003"/>
    <w:rsid w:val="00872F86"/>
    <w:rsid w:val="008755A8"/>
    <w:rsid w:val="00876478"/>
    <w:rsid w:val="0088019C"/>
    <w:rsid w:val="00896B8F"/>
    <w:rsid w:val="00897871"/>
    <w:rsid w:val="008A228C"/>
    <w:rsid w:val="008A2E2E"/>
    <w:rsid w:val="008A3875"/>
    <w:rsid w:val="008A505D"/>
    <w:rsid w:val="008A5917"/>
    <w:rsid w:val="008A6563"/>
    <w:rsid w:val="008B3A8B"/>
    <w:rsid w:val="008C1BA0"/>
    <w:rsid w:val="008C212A"/>
    <w:rsid w:val="008C2DA3"/>
    <w:rsid w:val="008D1C29"/>
    <w:rsid w:val="008D24B3"/>
    <w:rsid w:val="008D578A"/>
    <w:rsid w:val="008D73CC"/>
    <w:rsid w:val="008E0682"/>
    <w:rsid w:val="008E17C0"/>
    <w:rsid w:val="008E3741"/>
    <w:rsid w:val="008E4653"/>
    <w:rsid w:val="008E739D"/>
    <w:rsid w:val="008F1FF8"/>
    <w:rsid w:val="008F2943"/>
    <w:rsid w:val="008F2F64"/>
    <w:rsid w:val="008F40AC"/>
    <w:rsid w:val="009003CD"/>
    <w:rsid w:val="00900495"/>
    <w:rsid w:val="00900D10"/>
    <w:rsid w:val="00910699"/>
    <w:rsid w:val="009109EB"/>
    <w:rsid w:val="00915CB3"/>
    <w:rsid w:val="00917E51"/>
    <w:rsid w:val="009213B9"/>
    <w:rsid w:val="0092255B"/>
    <w:rsid w:val="0092315C"/>
    <w:rsid w:val="009251B9"/>
    <w:rsid w:val="00927ADB"/>
    <w:rsid w:val="00933AE9"/>
    <w:rsid w:val="00934D92"/>
    <w:rsid w:val="00935552"/>
    <w:rsid w:val="00941F72"/>
    <w:rsid w:val="00941F90"/>
    <w:rsid w:val="0095094D"/>
    <w:rsid w:val="00951671"/>
    <w:rsid w:val="00955C7D"/>
    <w:rsid w:val="0095718F"/>
    <w:rsid w:val="00963D52"/>
    <w:rsid w:val="0096433C"/>
    <w:rsid w:val="00964CB6"/>
    <w:rsid w:val="00970355"/>
    <w:rsid w:val="00971CA5"/>
    <w:rsid w:val="00972B6C"/>
    <w:rsid w:val="00974478"/>
    <w:rsid w:val="009821EA"/>
    <w:rsid w:val="00982E1A"/>
    <w:rsid w:val="009877E0"/>
    <w:rsid w:val="009A0A2C"/>
    <w:rsid w:val="009A12D9"/>
    <w:rsid w:val="009A30F0"/>
    <w:rsid w:val="009A4BF0"/>
    <w:rsid w:val="009A6E5E"/>
    <w:rsid w:val="009B1598"/>
    <w:rsid w:val="009B2799"/>
    <w:rsid w:val="009B6589"/>
    <w:rsid w:val="009C0D09"/>
    <w:rsid w:val="009C2D8A"/>
    <w:rsid w:val="009D245D"/>
    <w:rsid w:val="009D4813"/>
    <w:rsid w:val="009D59AF"/>
    <w:rsid w:val="009D7111"/>
    <w:rsid w:val="009F1B07"/>
    <w:rsid w:val="009F1CF4"/>
    <w:rsid w:val="009F7DCD"/>
    <w:rsid w:val="00A015EB"/>
    <w:rsid w:val="00A034BB"/>
    <w:rsid w:val="00A03627"/>
    <w:rsid w:val="00A05539"/>
    <w:rsid w:val="00A0675C"/>
    <w:rsid w:val="00A07BF1"/>
    <w:rsid w:val="00A124DF"/>
    <w:rsid w:val="00A157BC"/>
    <w:rsid w:val="00A251B3"/>
    <w:rsid w:val="00A268E1"/>
    <w:rsid w:val="00A30ED6"/>
    <w:rsid w:val="00A31C42"/>
    <w:rsid w:val="00A32E38"/>
    <w:rsid w:val="00A36912"/>
    <w:rsid w:val="00A40867"/>
    <w:rsid w:val="00A41EF8"/>
    <w:rsid w:val="00A437B0"/>
    <w:rsid w:val="00A46744"/>
    <w:rsid w:val="00A56C23"/>
    <w:rsid w:val="00A606C2"/>
    <w:rsid w:val="00A63D68"/>
    <w:rsid w:val="00A67F6F"/>
    <w:rsid w:val="00A71276"/>
    <w:rsid w:val="00A73B10"/>
    <w:rsid w:val="00A75486"/>
    <w:rsid w:val="00A758DA"/>
    <w:rsid w:val="00A75F3B"/>
    <w:rsid w:val="00A77FC7"/>
    <w:rsid w:val="00A9022F"/>
    <w:rsid w:val="00A9025A"/>
    <w:rsid w:val="00A93BDB"/>
    <w:rsid w:val="00AA0925"/>
    <w:rsid w:val="00AA1598"/>
    <w:rsid w:val="00AA4C59"/>
    <w:rsid w:val="00AA4CF6"/>
    <w:rsid w:val="00AA5FAB"/>
    <w:rsid w:val="00AB2539"/>
    <w:rsid w:val="00AB35B5"/>
    <w:rsid w:val="00AB46C3"/>
    <w:rsid w:val="00AB5EA0"/>
    <w:rsid w:val="00AB71B6"/>
    <w:rsid w:val="00AB7C5A"/>
    <w:rsid w:val="00AC43C9"/>
    <w:rsid w:val="00AD1B22"/>
    <w:rsid w:val="00AD1E4D"/>
    <w:rsid w:val="00AD3169"/>
    <w:rsid w:val="00AD33E0"/>
    <w:rsid w:val="00AD5432"/>
    <w:rsid w:val="00AD5659"/>
    <w:rsid w:val="00AD759E"/>
    <w:rsid w:val="00AE0CDA"/>
    <w:rsid w:val="00AE2430"/>
    <w:rsid w:val="00AE3648"/>
    <w:rsid w:val="00AE3F73"/>
    <w:rsid w:val="00AE50DE"/>
    <w:rsid w:val="00AE5417"/>
    <w:rsid w:val="00AE79BD"/>
    <w:rsid w:val="00AE7E59"/>
    <w:rsid w:val="00AF38AF"/>
    <w:rsid w:val="00AF6DFB"/>
    <w:rsid w:val="00AF7768"/>
    <w:rsid w:val="00B042D8"/>
    <w:rsid w:val="00B049C3"/>
    <w:rsid w:val="00B0559F"/>
    <w:rsid w:val="00B060EC"/>
    <w:rsid w:val="00B06BEF"/>
    <w:rsid w:val="00B15F0F"/>
    <w:rsid w:val="00B16478"/>
    <w:rsid w:val="00B21CE7"/>
    <w:rsid w:val="00B22246"/>
    <w:rsid w:val="00B246BC"/>
    <w:rsid w:val="00B26E65"/>
    <w:rsid w:val="00B35D68"/>
    <w:rsid w:val="00B40E21"/>
    <w:rsid w:val="00B42413"/>
    <w:rsid w:val="00B433D1"/>
    <w:rsid w:val="00B440E9"/>
    <w:rsid w:val="00B45378"/>
    <w:rsid w:val="00B45C28"/>
    <w:rsid w:val="00B46C5F"/>
    <w:rsid w:val="00B504E4"/>
    <w:rsid w:val="00B53A58"/>
    <w:rsid w:val="00B54F6C"/>
    <w:rsid w:val="00B6023D"/>
    <w:rsid w:val="00B617C1"/>
    <w:rsid w:val="00B65E11"/>
    <w:rsid w:val="00B66E7E"/>
    <w:rsid w:val="00B823FD"/>
    <w:rsid w:val="00B830BC"/>
    <w:rsid w:val="00B831A0"/>
    <w:rsid w:val="00B83AA3"/>
    <w:rsid w:val="00B8463E"/>
    <w:rsid w:val="00B9033F"/>
    <w:rsid w:val="00B96EB1"/>
    <w:rsid w:val="00BA2466"/>
    <w:rsid w:val="00BA3987"/>
    <w:rsid w:val="00BB5E99"/>
    <w:rsid w:val="00BB5F1E"/>
    <w:rsid w:val="00BC0528"/>
    <w:rsid w:val="00BC0F03"/>
    <w:rsid w:val="00BC10BD"/>
    <w:rsid w:val="00BC3BC4"/>
    <w:rsid w:val="00BC434F"/>
    <w:rsid w:val="00BC4C30"/>
    <w:rsid w:val="00BD06DA"/>
    <w:rsid w:val="00BD6DCA"/>
    <w:rsid w:val="00BE0012"/>
    <w:rsid w:val="00BE0CAD"/>
    <w:rsid w:val="00BE3936"/>
    <w:rsid w:val="00BE5DD8"/>
    <w:rsid w:val="00BE5ECE"/>
    <w:rsid w:val="00BE6E7F"/>
    <w:rsid w:val="00BE7633"/>
    <w:rsid w:val="00C00B4C"/>
    <w:rsid w:val="00C01BCD"/>
    <w:rsid w:val="00C16E3E"/>
    <w:rsid w:val="00C2061F"/>
    <w:rsid w:val="00C21F37"/>
    <w:rsid w:val="00C26180"/>
    <w:rsid w:val="00C26480"/>
    <w:rsid w:val="00C275DF"/>
    <w:rsid w:val="00C27B8F"/>
    <w:rsid w:val="00C44803"/>
    <w:rsid w:val="00C51D8A"/>
    <w:rsid w:val="00C52391"/>
    <w:rsid w:val="00C52F26"/>
    <w:rsid w:val="00C554DF"/>
    <w:rsid w:val="00C60446"/>
    <w:rsid w:val="00C60A83"/>
    <w:rsid w:val="00C613EB"/>
    <w:rsid w:val="00C61E91"/>
    <w:rsid w:val="00C637C4"/>
    <w:rsid w:val="00C67C81"/>
    <w:rsid w:val="00C77D11"/>
    <w:rsid w:val="00C80C8B"/>
    <w:rsid w:val="00C849BD"/>
    <w:rsid w:val="00C86A8B"/>
    <w:rsid w:val="00C87344"/>
    <w:rsid w:val="00C87A45"/>
    <w:rsid w:val="00CA2FD1"/>
    <w:rsid w:val="00CA3A63"/>
    <w:rsid w:val="00CA4B3E"/>
    <w:rsid w:val="00CA5D04"/>
    <w:rsid w:val="00CA6120"/>
    <w:rsid w:val="00CB12E0"/>
    <w:rsid w:val="00CB40F0"/>
    <w:rsid w:val="00CB6671"/>
    <w:rsid w:val="00CC1F15"/>
    <w:rsid w:val="00CC27C5"/>
    <w:rsid w:val="00CC3076"/>
    <w:rsid w:val="00CC356B"/>
    <w:rsid w:val="00CD03F0"/>
    <w:rsid w:val="00CD112C"/>
    <w:rsid w:val="00CD2F27"/>
    <w:rsid w:val="00CD5A9E"/>
    <w:rsid w:val="00CD68BB"/>
    <w:rsid w:val="00CD7B30"/>
    <w:rsid w:val="00CE3EDF"/>
    <w:rsid w:val="00CE57C8"/>
    <w:rsid w:val="00CE61C5"/>
    <w:rsid w:val="00CE6605"/>
    <w:rsid w:val="00CE7CC7"/>
    <w:rsid w:val="00CF0835"/>
    <w:rsid w:val="00CF5ADF"/>
    <w:rsid w:val="00D00D7A"/>
    <w:rsid w:val="00D01CAF"/>
    <w:rsid w:val="00D0210E"/>
    <w:rsid w:val="00D040C6"/>
    <w:rsid w:val="00D0457D"/>
    <w:rsid w:val="00D05629"/>
    <w:rsid w:val="00D06C63"/>
    <w:rsid w:val="00D12FBF"/>
    <w:rsid w:val="00D200BB"/>
    <w:rsid w:val="00D222EE"/>
    <w:rsid w:val="00D2720D"/>
    <w:rsid w:val="00D303DC"/>
    <w:rsid w:val="00D33588"/>
    <w:rsid w:val="00D36765"/>
    <w:rsid w:val="00D42E4D"/>
    <w:rsid w:val="00D478A9"/>
    <w:rsid w:val="00D56AB4"/>
    <w:rsid w:val="00D65C5D"/>
    <w:rsid w:val="00D7524F"/>
    <w:rsid w:val="00D7727E"/>
    <w:rsid w:val="00D807B4"/>
    <w:rsid w:val="00D8329C"/>
    <w:rsid w:val="00D840FE"/>
    <w:rsid w:val="00D866D6"/>
    <w:rsid w:val="00D92B98"/>
    <w:rsid w:val="00D93513"/>
    <w:rsid w:val="00D94434"/>
    <w:rsid w:val="00DA4135"/>
    <w:rsid w:val="00DA5271"/>
    <w:rsid w:val="00DA5D10"/>
    <w:rsid w:val="00DA69C1"/>
    <w:rsid w:val="00DA6A6E"/>
    <w:rsid w:val="00DB658C"/>
    <w:rsid w:val="00DB7F0E"/>
    <w:rsid w:val="00DC4DFC"/>
    <w:rsid w:val="00DC569D"/>
    <w:rsid w:val="00DD185C"/>
    <w:rsid w:val="00DD1CC2"/>
    <w:rsid w:val="00DD4C67"/>
    <w:rsid w:val="00DD57F0"/>
    <w:rsid w:val="00DD5B5A"/>
    <w:rsid w:val="00DE2915"/>
    <w:rsid w:val="00DE3C7B"/>
    <w:rsid w:val="00DE3DC3"/>
    <w:rsid w:val="00DF17E1"/>
    <w:rsid w:val="00DF751D"/>
    <w:rsid w:val="00DF76D3"/>
    <w:rsid w:val="00E02776"/>
    <w:rsid w:val="00E028DA"/>
    <w:rsid w:val="00E03AFD"/>
    <w:rsid w:val="00E047D5"/>
    <w:rsid w:val="00E078FF"/>
    <w:rsid w:val="00E10A64"/>
    <w:rsid w:val="00E1594D"/>
    <w:rsid w:val="00E24CD8"/>
    <w:rsid w:val="00E33210"/>
    <w:rsid w:val="00E34FFA"/>
    <w:rsid w:val="00E37178"/>
    <w:rsid w:val="00E37403"/>
    <w:rsid w:val="00E4329F"/>
    <w:rsid w:val="00E44F4F"/>
    <w:rsid w:val="00E47517"/>
    <w:rsid w:val="00E501D1"/>
    <w:rsid w:val="00E561C3"/>
    <w:rsid w:val="00E60A55"/>
    <w:rsid w:val="00E61397"/>
    <w:rsid w:val="00E66378"/>
    <w:rsid w:val="00E72D3D"/>
    <w:rsid w:val="00E74050"/>
    <w:rsid w:val="00E741C0"/>
    <w:rsid w:val="00E748CC"/>
    <w:rsid w:val="00E75CED"/>
    <w:rsid w:val="00E81E9E"/>
    <w:rsid w:val="00E826EC"/>
    <w:rsid w:val="00E83828"/>
    <w:rsid w:val="00E85283"/>
    <w:rsid w:val="00E86B50"/>
    <w:rsid w:val="00E96AB0"/>
    <w:rsid w:val="00EA2F0C"/>
    <w:rsid w:val="00EA37CE"/>
    <w:rsid w:val="00EB1654"/>
    <w:rsid w:val="00EB19EA"/>
    <w:rsid w:val="00EB396E"/>
    <w:rsid w:val="00EB3F7C"/>
    <w:rsid w:val="00EB483C"/>
    <w:rsid w:val="00EB69BE"/>
    <w:rsid w:val="00EB794A"/>
    <w:rsid w:val="00EC0A80"/>
    <w:rsid w:val="00EC2EBA"/>
    <w:rsid w:val="00EC48F0"/>
    <w:rsid w:val="00EC4FE9"/>
    <w:rsid w:val="00EC53E0"/>
    <w:rsid w:val="00ED0C78"/>
    <w:rsid w:val="00ED1DC2"/>
    <w:rsid w:val="00ED4024"/>
    <w:rsid w:val="00ED45F7"/>
    <w:rsid w:val="00ED4EE2"/>
    <w:rsid w:val="00ED6997"/>
    <w:rsid w:val="00EE2810"/>
    <w:rsid w:val="00EE6A2C"/>
    <w:rsid w:val="00EF0558"/>
    <w:rsid w:val="00EF069E"/>
    <w:rsid w:val="00EF1160"/>
    <w:rsid w:val="00EF1AAB"/>
    <w:rsid w:val="00EF2CC8"/>
    <w:rsid w:val="00EF773C"/>
    <w:rsid w:val="00F046C3"/>
    <w:rsid w:val="00F04FF2"/>
    <w:rsid w:val="00F076AC"/>
    <w:rsid w:val="00F13316"/>
    <w:rsid w:val="00F148EE"/>
    <w:rsid w:val="00F151A8"/>
    <w:rsid w:val="00F17170"/>
    <w:rsid w:val="00F20280"/>
    <w:rsid w:val="00F20D30"/>
    <w:rsid w:val="00F21B83"/>
    <w:rsid w:val="00F25D54"/>
    <w:rsid w:val="00F31285"/>
    <w:rsid w:val="00F339A3"/>
    <w:rsid w:val="00F34372"/>
    <w:rsid w:val="00F363FB"/>
    <w:rsid w:val="00F4100C"/>
    <w:rsid w:val="00F43FEB"/>
    <w:rsid w:val="00F4640A"/>
    <w:rsid w:val="00F476FB"/>
    <w:rsid w:val="00F51D93"/>
    <w:rsid w:val="00F552BE"/>
    <w:rsid w:val="00F7238E"/>
    <w:rsid w:val="00F73FC7"/>
    <w:rsid w:val="00F80B72"/>
    <w:rsid w:val="00F827A4"/>
    <w:rsid w:val="00F82C33"/>
    <w:rsid w:val="00F85026"/>
    <w:rsid w:val="00F90997"/>
    <w:rsid w:val="00F92D5B"/>
    <w:rsid w:val="00F93503"/>
    <w:rsid w:val="00F93C57"/>
    <w:rsid w:val="00F95CC9"/>
    <w:rsid w:val="00F9637A"/>
    <w:rsid w:val="00F97740"/>
    <w:rsid w:val="00FA02A8"/>
    <w:rsid w:val="00FA357D"/>
    <w:rsid w:val="00FA65A3"/>
    <w:rsid w:val="00FB0AFD"/>
    <w:rsid w:val="00FB115A"/>
    <w:rsid w:val="00FB14C7"/>
    <w:rsid w:val="00FB1875"/>
    <w:rsid w:val="00FC00DB"/>
    <w:rsid w:val="00FC07AA"/>
    <w:rsid w:val="00FC3B2E"/>
    <w:rsid w:val="00FC4988"/>
    <w:rsid w:val="00FD137D"/>
    <w:rsid w:val="00FD2A6A"/>
    <w:rsid w:val="00FD5343"/>
    <w:rsid w:val="00FE58A2"/>
    <w:rsid w:val="00FF1115"/>
    <w:rsid w:val="00FF245F"/>
    <w:rsid w:val="00FF2C5C"/>
    <w:rsid w:val="00FF2D5E"/>
    <w:rsid w:val="00FF3D17"/>
    <w:rsid w:val="00FF448F"/>
    <w:rsid w:val="00FF6F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509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bidi="ar-BH"/>
    </w:rPr>
  </w:style>
  <w:style w:type="paragraph" w:styleId="Heading2">
    <w:name w:val="heading 2"/>
    <w:basedOn w:val="Normal"/>
    <w:next w:val="Normal"/>
    <w:link w:val="Heading2Char"/>
    <w:uiPriority w:val="9"/>
    <w:semiHidden/>
    <w:unhideWhenUsed/>
    <w:qFormat/>
    <w:rsid w:val="009A30F0"/>
    <w:pPr>
      <w:keepNext/>
      <w:keepLines/>
      <w:spacing w:before="200" w:line="276" w:lineRule="auto"/>
      <w:outlineLvl w:val="1"/>
    </w:pPr>
    <w:rPr>
      <w:rFonts w:asciiTheme="majorHAnsi" w:eastAsiaTheme="majorEastAsia" w:hAnsiTheme="majorHAnsi" w:cstheme="majorBidi"/>
      <w:b/>
      <w:bCs/>
      <w:color w:val="4F81BD" w:themeColor="accent1"/>
      <w:sz w:val="26"/>
      <w:szCs w:val="26"/>
      <w:lang w:bidi="ar-BH"/>
    </w:rPr>
  </w:style>
  <w:style w:type="paragraph" w:styleId="Heading3">
    <w:name w:val="heading 3"/>
    <w:basedOn w:val="Normal"/>
    <w:next w:val="Normal"/>
    <w:link w:val="Heading3Char"/>
    <w:uiPriority w:val="9"/>
    <w:unhideWhenUsed/>
    <w:qFormat/>
    <w:rsid w:val="0095094D"/>
    <w:pPr>
      <w:keepNext/>
      <w:keepLines/>
      <w:spacing w:before="200" w:line="276" w:lineRule="auto"/>
      <w:outlineLvl w:val="2"/>
    </w:pPr>
    <w:rPr>
      <w:rFonts w:asciiTheme="majorHAnsi" w:eastAsiaTheme="majorEastAsia" w:hAnsiTheme="majorHAnsi" w:cstheme="majorBidi"/>
      <w:b/>
      <w:bCs/>
      <w:color w:val="4F81BD" w:themeColor="accent1"/>
      <w:sz w:val="22"/>
      <w:szCs w:val="22"/>
      <w:lang w:bidi="ar-BH"/>
    </w:rPr>
  </w:style>
  <w:style w:type="paragraph" w:styleId="Heading4">
    <w:name w:val="heading 4"/>
    <w:basedOn w:val="Normal"/>
    <w:next w:val="Normal"/>
    <w:link w:val="Heading4Char"/>
    <w:uiPriority w:val="9"/>
    <w:semiHidden/>
    <w:unhideWhenUsed/>
    <w:qFormat/>
    <w:rsid w:val="009A30F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ar-BH"/>
    </w:rPr>
  </w:style>
  <w:style w:type="paragraph" w:styleId="Heading5">
    <w:name w:val="heading 5"/>
    <w:basedOn w:val="Normal"/>
    <w:next w:val="Normal"/>
    <w:link w:val="Heading5Char"/>
    <w:uiPriority w:val="9"/>
    <w:semiHidden/>
    <w:unhideWhenUsed/>
    <w:qFormat/>
    <w:rsid w:val="009A30F0"/>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ar-BH"/>
    </w:rPr>
  </w:style>
  <w:style w:type="paragraph" w:styleId="Heading6">
    <w:name w:val="heading 6"/>
    <w:basedOn w:val="Normal"/>
    <w:next w:val="Normal"/>
    <w:link w:val="Heading6Char"/>
    <w:uiPriority w:val="9"/>
    <w:semiHidden/>
    <w:unhideWhenUsed/>
    <w:qFormat/>
    <w:rsid w:val="009A30F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ar-BH"/>
    </w:rPr>
  </w:style>
  <w:style w:type="paragraph" w:styleId="Heading7">
    <w:name w:val="heading 7"/>
    <w:basedOn w:val="Normal"/>
    <w:next w:val="Normal"/>
    <w:link w:val="Heading7Char"/>
    <w:uiPriority w:val="9"/>
    <w:semiHidden/>
    <w:unhideWhenUsed/>
    <w:qFormat/>
    <w:rsid w:val="009A30F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ar-BH"/>
    </w:rPr>
  </w:style>
  <w:style w:type="paragraph" w:styleId="Heading8">
    <w:name w:val="heading 8"/>
    <w:basedOn w:val="Normal"/>
    <w:next w:val="Normal"/>
    <w:link w:val="Heading8Char"/>
    <w:uiPriority w:val="9"/>
    <w:semiHidden/>
    <w:unhideWhenUsed/>
    <w:qFormat/>
    <w:rsid w:val="009A30F0"/>
    <w:pPr>
      <w:keepNext/>
      <w:keepLines/>
      <w:spacing w:before="200" w:line="276" w:lineRule="auto"/>
      <w:outlineLvl w:val="7"/>
    </w:pPr>
    <w:rPr>
      <w:rFonts w:asciiTheme="majorHAnsi" w:eastAsiaTheme="majorEastAsia" w:hAnsiTheme="majorHAnsi" w:cstheme="majorBidi"/>
      <w:color w:val="404040" w:themeColor="text1" w:themeTint="BF"/>
      <w:sz w:val="20"/>
      <w:szCs w:val="20"/>
      <w:lang w:bidi="ar-BH"/>
    </w:rPr>
  </w:style>
  <w:style w:type="paragraph" w:styleId="Heading9">
    <w:name w:val="heading 9"/>
    <w:basedOn w:val="Normal"/>
    <w:next w:val="Normal"/>
    <w:link w:val="Heading9Char"/>
    <w:uiPriority w:val="9"/>
    <w:semiHidden/>
    <w:unhideWhenUsed/>
    <w:qFormat/>
    <w:rsid w:val="009A30F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4D"/>
    <w:pPr>
      <w:bidi/>
      <w:spacing w:after="200" w:line="276" w:lineRule="auto"/>
      <w:ind w:left="720"/>
      <w:contextualSpacing/>
    </w:pPr>
    <w:rPr>
      <w:rFonts w:asciiTheme="minorHAnsi" w:hAnsiTheme="minorHAnsi" w:cstheme="minorBidi"/>
      <w:sz w:val="22"/>
      <w:szCs w:val="22"/>
      <w:lang w:bidi="ar-BH"/>
    </w:rPr>
  </w:style>
  <w:style w:type="character" w:customStyle="1" w:styleId="Heading1Char">
    <w:name w:val="Heading 1 Char"/>
    <w:basedOn w:val="DefaultParagraphFont"/>
    <w:link w:val="Heading1"/>
    <w:uiPriority w:val="9"/>
    <w:rsid w:val="0095094D"/>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9A30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09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0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0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0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0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0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0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A30F0"/>
    <w:pPr>
      <w:spacing w:after="200"/>
    </w:pPr>
    <w:rPr>
      <w:rFonts w:asciiTheme="minorHAnsi" w:hAnsiTheme="minorHAnsi" w:cstheme="minorBidi"/>
      <w:b/>
      <w:bCs/>
      <w:color w:val="4F81BD" w:themeColor="accent1"/>
      <w:sz w:val="18"/>
      <w:szCs w:val="18"/>
      <w:lang w:bidi="ar-BH"/>
    </w:rPr>
  </w:style>
  <w:style w:type="paragraph" w:styleId="Title">
    <w:name w:val="Title"/>
    <w:basedOn w:val="Normal"/>
    <w:next w:val="Normal"/>
    <w:link w:val="TitleChar"/>
    <w:uiPriority w:val="10"/>
    <w:qFormat/>
    <w:rsid w:val="009A30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ar-BH"/>
    </w:rPr>
  </w:style>
  <w:style w:type="character" w:customStyle="1" w:styleId="TitleChar">
    <w:name w:val="Title Char"/>
    <w:basedOn w:val="DefaultParagraphFont"/>
    <w:link w:val="Title"/>
    <w:uiPriority w:val="10"/>
    <w:rsid w:val="009A30F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30F0"/>
    <w:pPr>
      <w:numPr>
        <w:ilvl w:val="1"/>
      </w:numPr>
      <w:spacing w:after="200" w:line="276" w:lineRule="auto"/>
    </w:pPr>
    <w:rPr>
      <w:rFonts w:asciiTheme="majorHAnsi" w:eastAsiaTheme="majorEastAsia" w:hAnsiTheme="majorHAnsi" w:cstheme="majorBidi"/>
      <w:i/>
      <w:iCs/>
      <w:color w:val="4F81BD" w:themeColor="accent1"/>
      <w:spacing w:val="15"/>
      <w:lang w:bidi="ar-BH"/>
    </w:rPr>
  </w:style>
  <w:style w:type="character" w:customStyle="1" w:styleId="SubtitleChar">
    <w:name w:val="Subtitle Char"/>
    <w:basedOn w:val="DefaultParagraphFont"/>
    <w:link w:val="Subtitle"/>
    <w:uiPriority w:val="11"/>
    <w:rsid w:val="009A30F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30F0"/>
    <w:rPr>
      <w:b/>
      <w:bCs/>
    </w:rPr>
  </w:style>
  <w:style w:type="character" w:styleId="Emphasis">
    <w:name w:val="Emphasis"/>
    <w:basedOn w:val="DefaultParagraphFont"/>
    <w:uiPriority w:val="20"/>
    <w:qFormat/>
    <w:rsid w:val="0095094D"/>
    <w:rPr>
      <w:i/>
      <w:iCs/>
    </w:rPr>
  </w:style>
  <w:style w:type="paragraph" w:styleId="NoSpacing">
    <w:name w:val="No Spacing"/>
    <w:link w:val="NoSpacingChar"/>
    <w:uiPriority w:val="1"/>
    <w:qFormat/>
    <w:rsid w:val="009A30F0"/>
    <w:pPr>
      <w:spacing w:after="0" w:line="240" w:lineRule="auto"/>
    </w:pPr>
  </w:style>
  <w:style w:type="character" w:customStyle="1" w:styleId="NoSpacingChar">
    <w:name w:val="No Spacing Char"/>
    <w:basedOn w:val="DefaultParagraphFont"/>
    <w:link w:val="NoSpacing"/>
    <w:uiPriority w:val="1"/>
    <w:rsid w:val="009A30F0"/>
  </w:style>
  <w:style w:type="paragraph" w:styleId="Quote">
    <w:name w:val="Quote"/>
    <w:basedOn w:val="Normal"/>
    <w:next w:val="Normal"/>
    <w:link w:val="QuoteChar"/>
    <w:uiPriority w:val="29"/>
    <w:qFormat/>
    <w:rsid w:val="009A30F0"/>
    <w:pPr>
      <w:spacing w:after="200" w:line="276" w:lineRule="auto"/>
    </w:pPr>
    <w:rPr>
      <w:rFonts w:asciiTheme="minorHAnsi" w:hAnsiTheme="minorHAnsi" w:cstheme="minorBidi"/>
      <w:i/>
      <w:iCs/>
      <w:color w:val="000000" w:themeColor="text1"/>
      <w:sz w:val="22"/>
      <w:szCs w:val="22"/>
      <w:lang w:bidi="ar-BH"/>
    </w:rPr>
  </w:style>
  <w:style w:type="character" w:customStyle="1" w:styleId="QuoteChar">
    <w:name w:val="Quote Char"/>
    <w:basedOn w:val="DefaultParagraphFont"/>
    <w:link w:val="Quote"/>
    <w:uiPriority w:val="29"/>
    <w:rsid w:val="009A30F0"/>
    <w:rPr>
      <w:i/>
      <w:iCs/>
      <w:color w:val="000000" w:themeColor="text1"/>
    </w:rPr>
  </w:style>
  <w:style w:type="paragraph" w:styleId="IntenseQuote">
    <w:name w:val="Intense Quote"/>
    <w:basedOn w:val="Normal"/>
    <w:next w:val="Normal"/>
    <w:link w:val="IntenseQuoteChar"/>
    <w:uiPriority w:val="30"/>
    <w:qFormat/>
    <w:rsid w:val="009A30F0"/>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bidi="ar-BH"/>
    </w:rPr>
  </w:style>
  <w:style w:type="character" w:customStyle="1" w:styleId="IntenseQuoteChar">
    <w:name w:val="Intense Quote Char"/>
    <w:basedOn w:val="DefaultParagraphFont"/>
    <w:link w:val="IntenseQuote"/>
    <w:uiPriority w:val="30"/>
    <w:rsid w:val="009A30F0"/>
    <w:rPr>
      <w:b/>
      <w:bCs/>
      <w:i/>
      <w:iCs/>
      <w:color w:val="4F81BD" w:themeColor="accent1"/>
    </w:rPr>
  </w:style>
  <w:style w:type="character" w:styleId="SubtleEmphasis">
    <w:name w:val="Subtle Emphasis"/>
    <w:basedOn w:val="DefaultParagraphFont"/>
    <w:uiPriority w:val="19"/>
    <w:qFormat/>
    <w:rsid w:val="009A30F0"/>
    <w:rPr>
      <w:i/>
      <w:iCs/>
      <w:color w:val="808080" w:themeColor="text1" w:themeTint="7F"/>
    </w:rPr>
  </w:style>
  <w:style w:type="character" w:styleId="IntenseEmphasis">
    <w:name w:val="Intense Emphasis"/>
    <w:basedOn w:val="DefaultParagraphFont"/>
    <w:uiPriority w:val="21"/>
    <w:qFormat/>
    <w:rsid w:val="009A30F0"/>
    <w:rPr>
      <w:b/>
      <w:bCs/>
      <w:i/>
      <w:iCs/>
      <w:color w:val="4F81BD" w:themeColor="accent1"/>
    </w:rPr>
  </w:style>
  <w:style w:type="character" w:styleId="SubtleReference">
    <w:name w:val="Subtle Reference"/>
    <w:basedOn w:val="DefaultParagraphFont"/>
    <w:uiPriority w:val="31"/>
    <w:qFormat/>
    <w:rsid w:val="009A30F0"/>
    <w:rPr>
      <w:smallCaps/>
      <w:color w:val="C0504D" w:themeColor="accent2"/>
      <w:u w:val="single"/>
    </w:rPr>
  </w:style>
  <w:style w:type="character" w:styleId="IntenseReference">
    <w:name w:val="Intense Reference"/>
    <w:basedOn w:val="DefaultParagraphFont"/>
    <w:uiPriority w:val="32"/>
    <w:qFormat/>
    <w:rsid w:val="009A30F0"/>
    <w:rPr>
      <w:b/>
      <w:bCs/>
      <w:smallCaps/>
      <w:color w:val="C0504D" w:themeColor="accent2"/>
      <w:spacing w:val="5"/>
      <w:u w:val="single"/>
    </w:rPr>
  </w:style>
  <w:style w:type="character" w:styleId="BookTitle">
    <w:name w:val="Book Title"/>
    <w:basedOn w:val="DefaultParagraphFont"/>
    <w:uiPriority w:val="33"/>
    <w:qFormat/>
    <w:rsid w:val="009A30F0"/>
    <w:rPr>
      <w:b/>
      <w:bCs/>
      <w:smallCaps/>
      <w:spacing w:val="5"/>
    </w:rPr>
  </w:style>
  <w:style w:type="paragraph" w:styleId="TOCHeading">
    <w:name w:val="TOC Heading"/>
    <w:basedOn w:val="Heading1"/>
    <w:next w:val="Normal"/>
    <w:uiPriority w:val="39"/>
    <w:semiHidden/>
    <w:unhideWhenUsed/>
    <w:qFormat/>
    <w:rsid w:val="009A30F0"/>
    <w:pPr>
      <w:outlineLvl w:val="9"/>
    </w:pPr>
    <w:rPr>
      <w:lang w:eastAsia="en-US"/>
    </w:rPr>
  </w:style>
  <w:style w:type="paragraph" w:styleId="NormalWeb">
    <w:name w:val="Normal (Web)"/>
    <w:basedOn w:val="Normal"/>
    <w:uiPriority w:val="99"/>
    <w:unhideWhenUsed/>
    <w:rsid w:val="002348EE"/>
    <w:pPr>
      <w:spacing w:before="100" w:beforeAutospacing="1" w:after="100" w:afterAutospacing="1"/>
    </w:pPr>
  </w:style>
  <w:style w:type="character" w:customStyle="1" w:styleId="longtext">
    <w:name w:val="long_text"/>
    <w:basedOn w:val="DefaultParagraphFont"/>
    <w:rsid w:val="002348EE"/>
  </w:style>
  <w:style w:type="character" w:customStyle="1" w:styleId="hps">
    <w:name w:val="hps"/>
    <w:basedOn w:val="DefaultParagraphFont"/>
    <w:rsid w:val="002348EE"/>
  </w:style>
  <w:style w:type="character" w:styleId="Hyperlink">
    <w:name w:val="Hyperlink"/>
    <w:basedOn w:val="DefaultParagraphFont"/>
    <w:uiPriority w:val="99"/>
    <w:unhideWhenUsed/>
    <w:rsid w:val="002348EE"/>
    <w:rPr>
      <w:color w:val="0000FF" w:themeColor="hyperlink"/>
      <w:u w:val="single"/>
    </w:rPr>
  </w:style>
  <w:style w:type="table" w:styleId="TableGrid">
    <w:name w:val="Table Grid"/>
    <w:basedOn w:val="TableNormal"/>
    <w:uiPriority w:val="59"/>
    <w:rsid w:val="00234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48EE"/>
    <w:rPr>
      <w:rFonts w:ascii="Tahoma" w:hAnsi="Tahoma" w:cs="Tahoma"/>
      <w:sz w:val="16"/>
      <w:szCs w:val="16"/>
    </w:rPr>
  </w:style>
  <w:style w:type="character" w:customStyle="1" w:styleId="BalloonTextChar">
    <w:name w:val="Balloon Text Char"/>
    <w:basedOn w:val="DefaultParagraphFont"/>
    <w:link w:val="BalloonText"/>
    <w:uiPriority w:val="99"/>
    <w:semiHidden/>
    <w:rsid w:val="00234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509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bidi="ar-BH"/>
    </w:rPr>
  </w:style>
  <w:style w:type="paragraph" w:styleId="Heading2">
    <w:name w:val="heading 2"/>
    <w:basedOn w:val="Normal"/>
    <w:next w:val="Normal"/>
    <w:link w:val="Heading2Char"/>
    <w:uiPriority w:val="9"/>
    <w:semiHidden/>
    <w:unhideWhenUsed/>
    <w:qFormat/>
    <w:rsid w:val="009A30F0"/>
    <w:pPr>
      <w:keepNext/>
      <w:keepLines/>
      <w:spacing w:before="200" w:line="276" w:lineRule="auto"/>
      <w:outlineLvl w:val="1"/>
    </w:pPr>
    <w:rPr>
      <w:rFonts w:asciiTheme="majorHAnsi" w:eastAsiaTheme="majorEastAsia" w:hAnsiTheme="majorHAnsi" w:cstheme="majorBidi"/>
      <w:b/>
      <w:bCs/>
      <w:color w:val="4F81BD" w:themeColor="accent1"/>
      <w:sz w:val="26"/>
      <w:szCs w:val="26"/>
      <w:lang w:bidi="ar-BH"/>
    </w:rPr>
  </w:style>
  <w:style w:type="paragraph" w:styleId="Heading3">
    <w:name w:val="heading 3"/>
    <w:basedOn w:val="Normal"/>
    <w:next w:val="Normal"/>
    <w:link w:val="Heading3Char"/>
    <w:uiPriority w:val="9"/>
    <w:unhideWhenUsed/>
    <w:qFormat/>
    <w:rsid w:val="0095094D"/>
    <w:pPr>
      <w:keepNext/>
      <w:keepLines/>
      <w:spacing w:before="200" w:line="276" w:lineRule="auto"/>
      <w:outlineLvl w:val="2"/>
    </w:pPr>
    <w:rPr>
      <w:rFonts w:asciiTheme="majorHAnsi" w:eastAsiaTheme="majorEastAsia" w:hAnsiTheme="majorHAnsi" w:cstheme="majorBidi"/>
      <w:b/>
      <w:bCs/>
      <w:color w:val="4F81BD" w:themeColor="accent1"/>
      <w:sz w:val="22"/>
      <w:szCs w:val="22"/>
      <w:lang w:bidi="ar-BH"/>
    </w:rPr>
  </w:style>
  <w:style w:type="paragraph" w:styleId="Heading4">
    <w:name w:val="heading 4"/>
    <w:basedOn w:val="Normal"/>
    <w:next w:val="Normal"/>
    <w:link w:val="Heading4Char"/>
    <w:uiPriority w:val="9"/>
    <w:semiHidden/>
    <w:unhideWhenUsed/>
    <w:qFormat/>
    <w:rsid w:val="009A30F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ar-BH"/>
    </w:rPr>
  </w:style>
  <w:style w:type="paragraph" w:styleId="Heading5">
    <w:name w:val="heading 5"/>
    <w:basedOn w:val="Normal"/>
    <w:next w:val="Normal"/>
    <w:link w:val="Heading5Char"/>
    <w:uiPriority w:val="9"/>
    <w:semiHidden/>
    <w:unhideWhenUsed/>
    <w:qFormat/>
    <w:rsid w:val="009A30F0"/>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ar-BH"/>
    </w:rPr>
  </w:style>
  <w:style w:type="paragraph" w:styleId="Heading6">
    <w:name w:val="heading 6"/>
    <w:basedOn w:val="Normal"/>
    <w:next w:val="Normal"/>
    <w:link w:val="Heading6Char"/>
    <w:uiPriority w:val="9"/>
    <w:semiHidden/>
    <w:unhideWhenUsed/>
    <w:qFormat/>
    <w:rsid w:val="009A30F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ar-BH"/>
    </w:rPr>
  </w:style>
  <w:style w:type="paragraph" w:styleId="Heading7">
    <w:name w:val="heading 7"/>
    <w:basedOn w:val="Normal"/>
    <w:next w:val="Normal"/>
    <w:link w:val="Heading7Char"/>
    <w:uiPriority w:val="9"/>
    <w:semiHidden/>
    <w:unhideWhenUsed/>
    <w:qFormat/>
    <w:rsid w:val="009A30F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ar-BH"/>
    </w:rPr>
  </w:style>
  <w:style w:type="paragraph" w:styleId="Heading8">
    <w:name w:val="heading 8"/>
    <w:basedOn w:val="Normal"/>
    <w:next w:val="Normal"/>
    <w:link w:val="Heading8Char"/>
    <w:uiPriority w:val="9"/>
    <w:semiHidden/>
    <w:unhideWhenUsed/>
    <w:qFormat/>
    <w:rsid w:val="009A30F0"/>
    <w:pPr>
      <w:keepNext/>
      <w:keepLines/>
      <w:spacing w:before="200" w:line="276" w:lineRule="auto"/>
      <w:outlineLvl w:val="7"/>
    </w:pPr>
    <w:rPr>
      <w:rFonts w:asciiTheme="majorHAnsi" w:eastAsiaTheme="majorEastAsia" w:hAnsiTheme="majorHAnsi" w:cstheme="majorBidi"/>
      <w:color w:val="404040" w:themeColor="text1" w:themeTint="BF"/>
      <w:sz w:val="20"/>
      <w:szCs w:val="20"/>
      <w:lang w:bidi="ar-BH"/>
    </w:rPr>
  </w:style>
  <w:style w:type="paragraph" w:styleId="Heading9">
    <w:name w:val="heading 9"/>
    <w:basedOn w:val="Normal"/>
    <w:next w:val="Normal"/>
    <w:link w:val="Heading9Char"/>
    <w:uiPriority w:val="9"/>
    <w:semiHidden/>
    <w:unhideWhenUsed/>
    <w:qFormat/>
    <w:rsid w:val="009A30F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ar-B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94D"/>
    <w:pPr>
      <w:bidi/>
      <w:spacing w:after="200" w:line="276" w:lineRule="auto"/>
      <w:ind w:left="720"/>
      <w:contextualSpacing/>
    </w:pPr>
    <w:rPr>
      <w:rFonts w:asciiTheme="minorHAnsi" w:hAnsiTheme="minorHAnsi" w:cstheme="minorBidi"/>
      <w:sz w:val="22"/>
      <w:szCs w:val="22"/>
      <w:lang w:bidi="ar-BH"/>
    </w:rPr>
  </w:style>
  <w:style w:type="character" w:customStyle="1" w:styleId="Heading1Char">
    <w:name w:val="Heading 1 Char"/>
    <w:basedOn w:val="DefaultParagraphFont"/>
    <w:link w:val="Heading1"/>
    <w:uiPriority w:val="9"/>
    <w:rsid w:val="0095094D"/>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9A30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09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A30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A30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30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30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30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30F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A30F0"/>
    <w:pPr>
      <w:spacing w:after="200"/>
    </w:pPr>
    <w:rPr>
      <w:rFonts w:asciiTheme="minorHAnsi" w:hAnsiTheme="minorHAnsi" w:cstheme="minorBidi"/>
      <w:b/>
      <w:bCs/>
      <w:color w:val="4F81BD" w:themeColor="accent1"/>
      <w:sz w:val="18"/>
      <w:szCs w:val="18"/>
      <w:lang w:bidi="ar-BH"/>
    </w:rPr>
  </w:style>
  <w:style w:type="paragraph" w:styleId="Title">
    <w:name w:val="Title"/>
    <w:basedOn w:val="Normal"/>
    <w:next w:val="Normal"/>
    <w:link w:val="TitleChar"/>
    <w:uiPriority w:val="10"/>
    <w:qFormat/>
    <w:rsid w:val="009A30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ar-BH"/>
    </w:rPr>
  </w:style>
  <w:style w:type="character" w:customStyle="1" w:styleId="TitleChar">
    <w:name w:val="Title Char"/>
    <w:basedOn w:val="DefaultParagraphFont"/>
    <w:link w:val="Title"/>
    <w:uiPriority w:val="10"/>
    <w:rsid w:val="009A30F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30F0"/>
    <w:pPr>
      <w:numPr>
        <w:ilvl w:val="1"/>
      </w:numPr>
      <w:spacing w:after="200" w:line="276" w:lineRule="auto"/>
    </w:pPr>
    <w:rPr>
      <w:rFonts w:asciiTheme="majorHAnsi" w:eastAsiaTheme="majorEastAsia" w:hAnsiTheme="majorHAnsi" w:cstheme="majorBidi"/>
      <w:i/>
      <w:iCs/>
      <w:color w:val="4F81BD" w:themeColor="accent1"/>
      <w:spacing w:val="15"/>
      <w:lang w:bidi="ar-BH"/>
    </w:rPr>
  </w:style>
  <w:style w:type="character" w:customStyle="1" w:styleId="SubtitleChar">
    <w:name w:val="Subtitle Char"/>
    <w:basedOn w:val="DefaultParagraphFont"/>
    <w:link w:val="Subtitle"/>
    <w:uiPriority w:val="11"/>
    <w:rsid w:val="009A30F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30F0"/>
    <w:rPr>
      <w:b/>
      <w:bCs/>
    </w:rPr>
  </w:style>
  <w:style w:type="character" w:styleId="Emphasis">
    <w:name w:val="Emphasis"/>
    <w:basedOn w:val="DefaultParagraphFont"/>
    <w:uiPriority w:val="20"/>
    <w:qFormat/>
    <w:rsid w:val="0095094D"/>
    <w:rPr>
      <w:i/>
      <w:iCs/>
    </w:rPr>
  </w:style>
  <w:style w:type="paragraph" w:styleId="NoSpacing">
    <w:name w:val="No Spacing"/>
    <w:link w:val="NoSpacingChar"/>
    <w:uiPriority w:val="1"/>
    <w:qFormat/>
    <w:rsid w:val="009A30F0"/>
    <w:pPr>
      <w:spacing w:after="0" w:line="240" w:lineRule="auto"/>
    </w:pPr>
  </w:style>
  <w:style w:type="character" w:customStyle="1" w:styleId="NoSpacingChar">
    <w:name w:val="No Spacing Char"/>
    <w:basedOn w:val="DefaultParagraphFont"/>
    <w:link w:val="NoSpacing"/>
    <w:uiPriority w:val="1"/>
    <w:rsid w:val="009A30F0"/>
  </w:style>
  <w:style w:type="paragraph" w:styleId="Quote">
    <w:name w:val="Quote"/>
    <w:basedOn w:val="Normal"/>
    <w:next w:val="Normal"/>
    <w:link w:val="QuoteChar"/>
    <w:uiPriority w:val="29"/>
    <w:qFormat/>
    <w:rsid w:val="009A30F0"/>
    <w:pPr>
      <w:spacing w:after="200" w:line="276" w:lineRule="auto"/>
    </w:pPr>
    <w:rPr>
      <w:rFonts w:asciiTheme="minorHAnsi" w:hAnsiTheme="minorHAnsi" w:cstheme="minorBidi"/>
      <w:i/>
      <w:iCs/>
      <w:color w:val="000000" w:themeColor="text1"/>
      <w:sz w:val="22"/>
      <w:szCs w:val="22"/>
      <w:lang w:bidi="ar-BH"/>
    </w:rPr>
  </w:style>
  <w:style w:type="character" w:customStyle="1" w:styleId="QuoteChar">
    <w:name w:val="Quote Char"/>
    <w:basedOn w:val="DefaultParagraphFont"/>
    <w:link w:val="Quote"/>
    <w:uiPriority w:val="29"/>
    <w:rsid w:val="009A30F0"/>
    <w:rPr>
      <w:i/>
      <w:iCs/>
      <w:color w:val="000000" w:themeColor="text1"/>
    </w:rPr>
  </w:style>
  <w:style w:type="paragraph" w:styleId="IntenseQuote">
    <w:name w:val="Intense Quote"/>
    <w:basedOn w:val="Normal"/>
    <w:next w:val="Normal"/>
    <w:link w:val="IntenseQuoteChar"/>
    <w:uiPriority w:val="30"/>
    <w:qFormat/>
    <w:rsid w:val="009A30F0"/>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bidi="ar-BH"/>
    </w:rPr>
  </w:style>
  <w:style w:type="character" w:customStyle="1" w:styleId="IntenseQuoteChar">
    <w:name w:val="Intense Quote Char"/>
    <w:basedOn w:val="DefaultParagraphFont"/>
    <w:link w:val="IntenseQuote"/>
    <w:uiPriority w:val="30"/>
    <w:rsid w:val="009A30F0"/>
    <w:rPr>
      <w:b/>
      <w:bCs/>
      <w:i/>
      <w:iCs/>
      <w:color w:val="4F81BD" w:themeColor="accent1"/>
    </w:rPr>
  </w:style>
  <w:style w:type="character" w:styleId="SubtleEmphasis">
    <w:name w:val="Subtle Emphasis"/>
    <w:basedOn w:val="DefaultParagraphFont"/>
    <w:uiPriority w:val="19"/>
    <w:qFormat/>
    <w:rsid w:val="009A30F0"/>
    <w:rPr>
      <w:i/>
      <w:iCs/>
      <w:color w:val="808080" w:themeColor="text1" w:themeTint="7F"/>
    </w:rPr>
  </w:style>
  <w:style w:type="character" w:styleId="IntenseEmphasis">
    <w:name w:val="Intense Emphasis"/>
    <w:basedOn w:val="DefaultParagraphFont"/>
    <w:uiPriority w:val="21"/>
    <w:qFormat/>
    <w:rsid w:val="009A30F0"/>
    <w:rPr>
      <w:b/>
      <w:bCs/>
      <w:i/>
      <w:iCs/>
      <w:color w:val="4F81BD" w:themeColor="accent1"/>
    </w:rPr>
  </w:style>
  <w:style w:type="character" w:styleId="SubtleReference">
    <w:name w:val="Subtle Reference"/>
    <w:basedOn w:val="DefaultParagraphFont"/>
    <w:uiPriority w:val="31"/>
    <w:qFormat/>
    <w:rsid w:val="009A30F0"/>
    <w:rPr>
      <w:smallCaps/>
      <w:color w:val="C0504D" w:themeColor="accent2"/>
      <w:u w:val="single"/>
    </w:rPr>
  </w:style>
  <w:style w:type="character" w:styleId="IntenseReference">
    <w:name w:val="Intense Reference"/>
    <w:basedOn w:val="DefaultParagraphFont"/>
    <w:uiPriority w:val="32"/>
    <w:qFormat/>
    <w:rsid w:val="009A30F0"/>
    <w:rPr>
      <w:b/>
      <w:bCs/>
      <w:smallCaps/>
      <w:color w:val="C0504D" w:themeColor="accent2"/>
      <w:spacing w:val="5"/>
      <w:u w:val="single"/>
    </w:rPr>
  </w:style>
  <w:style w:type="character" w:styleId="BookTitle">
    <w:name w:val="Book Title"/>
    <w:basedOn w:val="DefaultParagraphFont"/>
    <w:uiPriority w:val="33"/>
    <w:qFormat/>
    <w:rsid w:val="009A30F0"/>
    <w:rPr>
      <w:b/>
      <w:bCs/>
      <w:smallCaps/>
      <w:spacing w:val="5"/>
    </w:rPr>
  </w:style>
  <w:style w:type="paragraph" w:styleId="TOCHeading">
    <w:name w:val="TOC Heading"/>
    <w:basedOn w:val="Heading1"/>
    <w:next w:val="Normal"/>
    <w:uiPriority w:val="39"/>
    <w:semiHidden/>
    <w:unhideWhenUsed/>
    <w:qFormat/>
    <w:rsid w:val="009A30F0"/>
    <w:pPr>
      <w:outlineLvl w:val="9"/>
    </w:pPr>
    <w:rPr>
      <w:lang w:eastAsia="en-US"/>
    </w:rPr>
  </w:style>
  <w:style w:type="paragraph" w:styleId="NormalWeb">
    <w:name w:val="Normal (Web)"/>
    <w:basedOn w:val="Normal"/>
    <w:uiPriority w:val="99"/>
    <w:unhideWhenUsed/>
    <w:rsid w:val="002348EE"/>
    <w:pPr>
      <w:spacing w:before="100" w:beforeAutospacing="1" w:after="100" w:afterAutospacing="1"/>
    </w:pPr>
  </w:style>
  <w:style w:type="character" w:customStyle="1" w:styleId="longtext">
    <w:name w:val="long_text"/>
    <w:basedOn w:val="DefaultParagraphFont"/>
    <w:rsid w:val="002348EE"/>
  </w:style>
  <w:style w:type="character" w:customStyle="1" w:styleId="hps">
    <w:name w:val="hps"/>
    <w:basedOn w:val="DefaultParagraphFont"/>
    <w:rsid w:val="002348EE"/>
  </w:style>
  <w:style w:type="character" w:styleId="Hyperlink">
    <w:name w:val="Hyperlink"/>
    <w:basedOn w:val="DefaultParagraphFont"/>
    <w:uiPriority w:val="99"/>
    <w:unhideWhenUsed/>
    <w:rsid w:val="002348EE"/>
    <w:rPr>
      <w:color w:val="0000FF" w:themeColor="hyperlink"/>
      <w:u w:val="single"/>
    </w:rPr>
  </w:style>
  <w:style w:type="table" w:styleId="TableGrid">
    <w:name w:val="Table Grid"/>
    <w:basedOn w:val="TableNormal"/>
    <w:uiPriority w:val="59"/>
    <w:rsid w:val="0023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8EE"/>
    <w:rPr>
      <w:rFonts w:ascii="Tahoma" w:hAnsi="Tahoma" w:cs="Tahoma"/>
      <w:sz w:val="16"/>
      <w:szCs w:val="16"/>
    </w:rPr>
  </w:style>
  <w:style w:type="character" w:customStyle="1" w:styleId="BalloonTextChar">
    <w:name w:val="Balloon Text Char"/>
    <w:basedOn w:val="DefaultParagraphFont"/>
    <w:link w:val="BalloonText"/>
    <w:uiPriority w:val="99"/>
    <w:semiHidden/>
    <w:rsid w:val="00234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05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web.net/english/hyogo/gar/report/documents/GAR_Chapter_1_2009_eng.pdf" TargetMode="Externa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unfccc.int/resource/docs/natc/bhrnc2.pdf"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unfccc.int/resource/docs/natc/bahrnc1.pdf" TargetMode="External"/><Relationship Id="rId11" Type="http://schemas.openxmlformats.org/officeDocument/2006/relationships/hyperlink" Target="http://www.unisdr.org/files/14463_ImplementationoftheHyogoFrameworkar.pdf" TargetMode="External"/><Relationship Id="rId5" Type="http://schemas.openxmlformats.org/officeDocument/2006/relationships/hyperlink" Target="http://www.aia.org/aiaucmp/groups/aia/documents/pdf/aias076737.pdf" TargetMode="External"/><Relationship Id="rId15" Type="http://schemas.openxmlformats.org/officeDocument/2006/relationships/image" Target="media/image4.png"/><Relationship Id="rId10" Type="http://schemas.openxmlformats.org/officeDocument/2006/relationships/hyperlink" Target="http://connection.ebscohost.com/c/articles/80178870/development-coastal-vulnerability-index-kingdom-bahrain" TargetMode="External"/><Relationship Id="rId4" Type="http://schemas.openxmlformats.org/officeDocument/2006/relationships/webSettings" Target="webSettings.xml"/><Relationship Id="rId9" Type="http://schemas.openxmlformats.org/officeDocument/2006/relationships/hyperlink" Target="http://www.cio.gov.bh/cio_ara/English/Publications/Statistical%20Abstract/ABS2012/Ch1/1.p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6D3AE-C331-4BF8-B6F4-CC060F53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aljunaid</dc:creator>
  <cp:lastModifiedBy>adel.abdelkader</cp:lastModifiedBy>
  <cp:revision>7</cp:revision>
  <dcterms:created xsi:type="dcterms:W3CDTF">2014-07-10T09:06:00Z</dcterms:created>
  <dcterms:modified xsi:type="dcterms:W3CDTF">2014-07-10T09:32:00Z</dcterms:modified>
</cp:coreProperties>
</file>